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
        <w:tblW w:w="0" w:type="auto"/>
        <w:tblLook w:val="04A0" w:firstRow="1" w:lastRow="0" w:firstColumn="1" w:lastColumn="0" w:noHBand="0" w:noVBand="1"/>
      </w:tblPr>
      <w:tblGrid>
        <w:gridCol w:w="9725"/>
        <w:gridCol w:w="1277"/>
        <w:gridCol w:w="1410"/>
        <w:gridCol w:w="1538"/>
      </w:tblGrid>
      <w:tr w:rsidRPr="00074C11" w:rsidR="008D6310" w:rsidTr="008D6310" w14:paraId="0E696AD3" w14:textId="77777777">
        <w:tc>
          <w:tcPr>
            <w:tcW w:w="9909" w:type="dxa"/>
            <w:shd w:val="clear" w:color="auto" w:fill="948A54" w:themeFill="background2" w:themeFillShade="80"/>
          </w:tcPr>
          <w:p w:rsidRPr="00074C11" w:rsidR="008D6310" w:rsidP="008D6310" w:rsidRDefault="008D6310" w14:paraId="626196E5" w14:textId="77777777">
            <w:pPr>
              <w:rPr>
                <w:sz w:val="24"/>
                <w:szCs w:val="24"/>
              </w:rPr>
            </w:pPr>
            <w:r w:rsidRPr="00074C11">
              <w:rPr>
                <w:b/>
                <w:sz w:val="24"/>
                <w:szCs w:val="24"/>
              </w:rPr>
              <w:t>GOAL FOR SETTING – THE ENVIRONMENT</w:t>
            </w:r>
          </w:p>
        </w:tc>
        <w:tc>
          <w:tcPr>
            <w:tcW w:w="1293" w:type="dxa"/>
            <w:shd w:val="clear" w:color="auto" w:fill="948A54" w:themeFill="background2" w:themeFillShade="80"/>
          </w:tcPr>
          <w:p w:rsidRPr="00074C11" w:rsidR="008D6310" w:rsidP="008D6310" w:rsidRDefault="008D6310" w14:paraId="54E6B59E" w14:textId="77777777">
            <w:pPr>
              <w:jc w:val="center"/>
              <w:rPr>
                <w:b/>
                <w:sz w:val="24"/>
                <w:szCs w:val="24"/>
              </w:rPr>
            </w:pPr>
            <w:r w:rsidRPr="00074C11">
              <w:rPr>
                <w:b/>
                <w:sz w:val="24"/>
                <w:szCs w:val="24"/>
              </w:rPr>
              <w:t>YES</w:t>
            </w:r>
          </w:p>
        </w:tc>
        <w:tc>
          <w:tcPr>
            <w:tcW w:w="1411" w:type="dxa"/>
            <w:shd w:val="clear" w:color="auto" w:fill="948A54" w:themeFill="background2" w:themeFillShade="80"/>
          </w:tcPr>
          <w:p w:rsidRPr="00074C11" w:rsidR="008D6310" w:rsidP="008D6310" w:rsidRDefault="008D6310" w14:paraId="31D253DA" w14:textId="77777777">
            <w:pPr>
              <w:jc w:val="center"/>
              <w:rPr>
                <w:b/>
                <w:sz w:val="24"/>
                <w:szCs w:val="24"/>
              </w:rPr>
            </w:pPr>
            <w:r w:rsidRPr="00074C11">
              <w:rPr>
                <w:b/>
                <w:sz w:val="24"/>
                <w:szCs w:val="24"/>
              </w:rPr>
              <w:t>WORKING TOWARDS</w:t>
            </w:r>
          </w:p>
        </w:tc>
        <w:tc>
          <w:tcPr>
            <w:tcW w:w="1563" w:type="dxa"/>
            <w:shd w:val="clear" w:color="auto" w:fill="948A54" w:themeFill="background2" w:themeFillShade="80"/>
          </w:tcPr>
          <w:p w:rsidRPr="00074C11" w:rsidR="008D6310" w:rsidP="008D6310" w:rsidRDefault="008D6310" w14:paraId="6CE7A9C9" w14:textId="77777777">
            <w:pPr>
              <w:jc w:val="center"/>
              <w:rPr>
                <w:b/>
                <w:sz w:val="24"/>
                <w:szCs w:val="24"/>
              </w:rPr>
            </w:pPr>
            <w:r w:rsidRPr="00074C11">
              <w:rPr>
                <w:b/>
                <w:sz w:val="24"/>
                <w:szCs w:val="24"/>
              </w:rPr>
              <w:t>NO</w:t>
            </w:r>
          </w:p>
        </w:tc>
      </w:tr>
      <w:tr w:rsidRPr="00074C11" w:rsidR="008D6310" w:rsidTr="008D6310" w14:paraId="70B1CD73" w14:textId="77777777">
        <w:tc>
          <w:tcPr>
            <w:tcW w:w="9909" w:type="dxa"/>
          </w:tcPr>
          <w:p w:rsidRPr="00074C11" w:rsidR="008D6310" w:rsidP="008D6310" w:rsidRDefault="008D6310" w14:paraId="7D33DC38" w14:textId="77777777">
            <w:pPr>
              <w:rPr>
                <w:b/>
                <w:sz w:val="24"/>
                <w:szCs w:val="24"/>
              </w:rPr>
            </w:pPr>
            <w:r w:rsidRPr="00074C11">
              <w:rPr>
                <w:sz w:val="24"/>
                <w:szCs w:val="24"/>
              </w:rPr>
              <w:t xml:space="preserve">A wide variety of Movement play – </w:t>
            </w:r>
            <w:r w:rsidRPr="00074C11">
              <w:rPr>
                <w:i/>
                <w:sz w:val="24"/>
                <w:szCs w:val="24"/>
              </w:rPr>
              <w:t>that involves the whole body</w:t>
            </w:r>
            <w:r w:rsidRPr="00074C11">
              <w:rPr>
                <w:sz w:val="24"/>
                <w:szCs w:val="24"/>
              </w:rPr>
              <w:t xml:space="preserve"> -  is on offer at the setting.</w:t>
            </w:r>
          </w:p>
        </w:tc>
        <w:tc>
          <w:tcPr>
            <w:tcW w:w="1293" w:type="dxa"/>
            <w:shd w:val="clear" w:color="auto" w:fill="FFFFFF" w:themeFill="background1"/>
          </w:tcPr>
          <w:p w:rsidRPr="00074C11" w:rsidR="008D6310" w:rsidP="008D6310" w:rsidRDefault="008D6310" w14:paraId="567623F9" w14:textId="7C11F1D4">
            <w:pPr>
              <w:jc w:val="center"/>
              <w:rPr>
                <w:b/>
                <w:sz w:val="24"/>
                <w:szCs w:val="24"/>
              </w:rPr>
            </w:pPr>
          </w:p>
        </w:tc>
        <w:tc>
          <w:tcPr>
            <w:tcW w:w="1411" w:type="dxa"/>
            <w:shd w:val="clear" w:color="auto" w:fill="FFFFFF" w:themeFill="background1"/>
          </w:tcPr>
          <w:p w:rsidRPr="00074C11" w:rsidR="008D6310" w:rsidP="008D6310" w:rsidRDefault="008D6310" w14:paraId="0D4EFE26" w14:textId="77777777">
            <w:pPr>
              <w:rPr>
                <w:b/>
                <w:sz w:val="24"/>
                <w:szCs w:val="24"/>
              </w:rPr>
            </w:pPr>
          </w:p>
        </w:tc>
        <w:tc>
          <w:tcPr>
            <w:tcW w:w="1563" w:type="dxa"/>
            <w:shd w:val="clear" w:color="auto" w:fill="FFFFFF" w:themeFill="background1"/>
          </w:tcPr>
          <w:p w:rsidRPr="00074C11" w:rsidR="008D6310" w:rsidP="008D6310" w:rsidRDefault="008D6310" w14:paraId="2A78A07E" w14:textId="77777777">
            <w:pPr>
              <w:jc w:val="center"/>
              <w:rPr>
                <w:b/>
                <w:sz w:val="24"/>
                <w:szCs w:val="24"/>
              </w:rPr>
            </w:pPr>
          </w:p>
        </w:tc>
      </w:tr>
      <w:tr w:rsidRPr="00074C11" w:rsidR="008D6310" w:rsidTr="008D6310" w14:paraId="6F14E620" w14:textId="77777777">
        <w:tc>
          <w:tcPr>
            <w:tcW w:w="9909" w:type="dxa"/>
          </w:tcPr>
          <w:p w:rsidRPr="00074C11" w:rsidR="008D6310" w:rsidP="008D6310" w:rsidRDefault="008D6310" w14:paraId="7023A026" w14:textId="77777777">
            <w:pPr>
              <w:rPr>
                <w:sz w:val="24"/>
                <w:szCs w:val="24"/>
              </w:rPr>
            </w:pPr>
            <w:r w:rsidRPr="00074C11">
              <w:rPr>
                <w:sz w:val="24"/>
                <w:szCs w:val="24"/>
              </w:rPr>
              <w:t xml:space="preserve">To fulfil the settings commitment to the UK Health Guidelines, there is </w:t>
            </w:r>
            <w:r w:rsidRPr="00074C11">
              <w:rPr>
                <w:i/>
                <w:sz w:val="24"/>
                <w:szCs w:val="24"/>
              </w:rPr>
              <w:t>at least</w:t>
            </w:r>
            <w:r w:rsidRPr="00074C11">
              <w:rPr>
                <w:sz w:val="24"/>
                <w:szCs w:val="24"/>
              </w:rPr>
              <w:t xml:space="preserve"> 45 minutes of moderate to energetic Movement Play spread throughout a 3 hour morning or afternoon session </w:t>
            </w:r>
          </w:p>
        </w:tc>
        <w:tc>
          <w:tcPr>
            <w:tcW w:w="1293" w:type="dxa"/>
          </w:tcPr>
          <w:p w:rsidRPr="00074C11" w:rsidR="008D6310" w:rsidP="008D6310" w:rsidRDefault="008D6310" w14:paraId="21C3B6E3" w14:textId="1729E510">
            <w:pPr>
              <w:jc w:val="center"/>
              <w:rPr>
                <w:sz w:val="24"/>
                <w:szCs w:val="24"/>
              </w:rPr>
            </w:pPr>
          </w:p>
        </w:tc>
        <w:tc>
          <w:tcPr>
            <w:tcW w:w="1411" w:type="dxa"/>
          </w:tcPr>
          <w:p w:rsidRPr="00074C11" w:rsidR="008D6310" w:rsidP="008D6310" w:rsidRDefault="008D6310" w14:paraId="6C4BD749" w14:textId="57774F4B">
            <w:pPr>
              <w:jc w:val="center"/>
              <w:rPr>
                <w:sz w:val="24"/>
                <w:szCs w:val="24"/>
              </w:rPr>
            </w:pPr>
          </w:p>
        </w:tc>
        <w:tc>
          <w:tcPr>
            <w:tcW w:w="1563" w:type="dxa"/>
          </w:tcPr>
          <w:p w:rsidRPr="00074C11" w:rsidR="008D6310" w:rsidP="008D6310" w:rsidRDefault="008D6310" w14:paraId="348F0DE5" w14:textId="77777777">
            <w:pPr>
              <w:jc w:val="center"/>
              <w:rPr>
                <w:sz w:val="24"/>
                <w:szCs w:val="24"/>
              </w:rPr>
            </w:pPr>
          </w:p>
        </w:tc>
      </w:tr>
      <w:tr w:rsidRPr="00074C11" w:rsidR="008D6310" w:rsidTr="008D6310" w14:paraId="4C90E85B" w14:textId="77777777">
        <w:tc>
          <w:tcPr>
            <w:tcW w:w="9909" w:type="dxa"/>
          </w:tcPr>
          <w:p w:rsidRPr="00074C11" w:rsidR="008D6310" w:rsidP="008D6310" w:rsidRDefault="008D6310" w14:paraId="0FCD54F6" w14:textId="77777777">
            <w:pPr>
              <w:rPr>
                <w:sz w:val="24"/>
                <w:szCs w:val="24"/>
              </w:rPr>
            </w:pPr>
            <w:r w:rsidRPr="00074C11">
              <w:rPr>
                <w:sz w:val="24"/>
                <w:szCs w:val="24"/>
              </w:rPr>
              <w:t>There is a mixture of adult led and free play.</w:t>
            </w:r>
          </w:p>
        </w:tc>
        <w:tc>
          <w:tcPr>
            <w:tcW w:w="1293" w:type="dxa"/>
          </w:tcPr>
          <w:p w:rsidRPr="00074C11" w:rsidR="008D6310" w:rsidP="008D6310" w:rsidRDefault="008D6310" w14:paraId="02ACB570" w14:textId="3D45511B">
            <w:pPr>
              <w:jc w:val="center"/>
              <w:rPr>
                <w:sz w:val="24"/>
                <w:szCs w:val="24"/>
              </w:rPr>
            </w:pPr>
          </w:p>
        </w:tc>
        <w:tc>
          <w:tcPr>
            <w:tcW w:w="1411" w:type="dxa"/>
          </w:tcPr>
          <w:p w:rsidRPr="00074C11" w:rsidR="008D6310" w:rsidP="008D6310" w:rsidRDefault="008D6310" w14:paraId="36B93F90" w14:textId="77777777">
            <w:pPr>
              <w:jc w:val="center"/>
              <w:rPr>
                <w:sz w:val="24"/>
                <w:szCs w:val="24"/>
              </w:rPr>
            </w:pPr>
          </w:p>
        </w:tc>
        <w:tc>
          <w:tcPr>
            <w:tcW w:w="1563" w:type="dxa"/>
          </w:tcPr>
          <w:p w:rsidRPr="00074C11" w:rsidR="008D6310" w:rsidP="008D6310" w:rsidRDefault="008D6310" w14:paraId="7BC841CA" w14:textId="77777777">
            <w:pPr>
              <w:jc w:val="center"/>
              <w:rPr>
                <w:sz w:val="24"/>
                <w:szCs w:val="24"/>
              </w:rPr>
            </w:pPr>
          </w:p>
        </w:tc>
      </w:tr>
      <w:tr w:rsidRPr="00074C11" w:rsidR="008D6310" w:rsidTr="008D6310" w14:paraId="02A722D2" w14:textId="77777777">
        <w:tc>
          <w:tcPr>
            <w:tcW w:w="9909" w:type="dxa"/>
          </w:tcPr>
          <w:p w:rsidRPr="00074C11" w:rsidR="008D6310" w:rsidP="008D6310" w:rsidRDefault="008D6310" w14:paraId="6E2EBC34" w14:textId="77777777">
            <w:pPr>
              <w:rPr>
                <w:sz w:val="24"/>
                <w:szCs w:val="24"/>
              </w:rPr>
            </w:pPr>
            <w:r w:rsidRPr="00074C11">
              <w:rPr>
                <w:sz w:val="24"/>
                <w:szCs w:val="24"/>
              </w:rPr>
              <w:t>Continuous provision is provided to develop aspects of the 7 senses and gain control of gross and fine motor skills:</w:t>
            </w:r>
          </w:p>
          <w:p w:rsidRPr="00074C11" w:rsidR="008D6310" w:rsidP="008D6310" w:rsidRDefault="008D6310" w14:paraId="11F70C3B" w14:textId="77777777">
            <w:pPr>
              <w:pStyle w:val="ListParagraph"/>
              <w:numPr>
                <w:ilvl w:val="0"/>
                <w:numId w:val="2"/>
              </w:numPr>
              <w:spacing w:after="0" w:line="240" w:lineRule="auto"/>
              <w:rPr>
                <w:sz w:val="24"/>
                <w:szCs w:val="24"/>
              </w:rPr>
            </w:pPr>
            <w:r w:rsidRPr="00074C11">
              <w:rPr>
                <w:sz w:val="24"/>
                <w:szCs w:val="24"/>
              </w:rPr>
              <w:t>Balance stimulation – : rocking, rolling, spinning, tipping, bouncing, balancing, sliding, swinging etc.</w:t>
            </w:r>
          </w:p>
          <w:p w:rsidRPr="00074C11" w:rsidR="008D6310" w:rsidP="008D6310" w:rsidRDefault="008D6310" w14:paraId="4D9CF824" w14:textId="55231C80">
            <w:pPr>
              <w:pStyle w:val="ListParagraph"/>
              <w:numPr>
                <w:ilvl w:val="0"/>
                <w:numId w:val="2"/>
              </w:numPr>
              <w:spacing w:after="0" w:line="240" w:lineRule="auto"/>
              <w:rPr>
                <w:sz w:val="24"/>
                <w:szCs w:val="24"/>
              </w:rPr>
            </w:pPr>
            <w:r w:rsidRPr="00074C11">
              <w:rPr>
                <w:sz w:val="24"/>
                <w:szCs w:val="24"/>
              </w:rPr>
              <w:t xml:space="preserve">Heavy Work activities – </w:t>
            </w:r>
            <w:r w:rsidRPr="00074C11" w:rsidR="000B202D">
              <w:rPr>
                <w:sz w:val="24"/>
                <w:szCs w:val="24"/>
              </w:rPr>
              <w:t>floor play</w:t>
            </w:r>
            <w:r w:rsidRPr="00074C11">
              <w:rPr>
                <w:sz w:val="24"/>
                <w:szCs w:val="24"/>
              </w:rPr>
              <w:t>, pushing, pulling, lifting, dragging, climbing, digging, building, rough &amp; tumble etc.</w:t>
            </w:r>
          </w:p>
          <w:p w:rsidRPr="00074C11" w:rsidR="008D6310" w:rsidP="008D6310" w:rsidRDefault="008D6310" w14:paraId="19E86C93" w14:textId="77777777">
            <w:pPr>
              <w:pStyle w:val="ListParagraph"/>
              <w:numPr>
                <w:ilvl w:val="0"/>
                <w:numId w:val="2"/>
              </w:numPr>
              <w:spacing w:after="0" w:line="240" w:lineRule="auto"/>
              <w:rPr>
                <w:sz w:val="24"/>
                <w:szCs w:val="24"/>
              </w:rPr>
            </w:pPr>
            <w:r w:rsidRPr="00074C11">
              <w:rPr>
                <w:sz w:val="24"/>
                <w:szCs w:val="24"/>
              </w:rPr>
              <w:t>Tactile activities – textures, rough &amp; tumble, natural elements etc.</w:t>
            </w:r>
          </w:p>
          <w:p w:rsidRPr="00074C11" w:rsidR="008D6310" w:rsidP="008D6310" w:rsidRDefault="008D6310" w14:paraId="049A01AC" w14:textId="77777777">
            <w:pPr>
              <w:pStyle w:val="ListParagraph"/>
              <w:numPr>
                <w:ilvl w:val="0"/>
                <w:numId w:val="2"/>
              </w:numPr>
              <w:spacing w:after="0" w:line="240" w:lineRule="auto"/>
              <w:rPr>
                <w:sz w:val="24"/>
                <w:szCs w:val="24"/>
              </w:rPr>
            </w:pPr>
            <w:r w:rsidRPr="00074C11">
              <w:rPr>
                <w:sz w:val="24"/>
                <w:szCs w:val="24"/>
              </w:rPr>
              <w:t>Visual motor activities – object play, throwing, catching, kicking, steering, striking</w:t>
            </w:r>
          </w:p>
          <w:p w:rsidRPr="00074C11" w:rsidR="008D6310" w:rsidP="008D6310" w:rsidRDefault="008D6310" w14:paraId="233ED4CA" w14:textId="77777777">
            <w:pPr>
              <w:pStyle w:val="ListParagraph"/>
              <w:numPr>
                <w:ilvl w:val="0"/>
                <w:numId w:val="2"/>
              </w:numPr>
              <w:spacing w:after="0" w:line="240" w:lineRule="auto"/>
              <w:rPr>
                <w:sz w:val="24"/>
                <w:szCs w:val="24"/>
              </w:rPr>
            </w:pPr>
            <w:r w:rsidRPr="00074C11">
              <w:rPr>
                <w:sz w:val="24"/>
                <w:szCs w:val="24"/>
              </w:rPr>
              <w:t xml:space="preserve">Auditory activities – singing, dancing, action rhymes, percussion, making music </w:t>
            </w:r>
          </w:p>
          <w:p w:rsidRPr="00074C11" w:rsidR="008D6310" w:rsidP="008D6310" w:rsidRDefault="008D6310" w14:paraId="3C7610CA" w14:textId="77777777">
            <w:pPr>
              <w:pStyle w:val="ListParagraph"/>
              <w:numPr>
                <w:ilvl w:val="0"/>
                <w:numId w:val="2"/>
              </w:numPr>
              <w:spacing w:after="0" w:line="240" w:lineRule="auto"/>
              <w:rPr>
                <w:sz w:val="24"/>
                <w:szCs w:val="24"/>
              </w:rPr>
            </w:pPr>
            <w:r w:rsidRPr="00074C11">
              <w:rPr>
                <w:sz w:val="24"/>
                <w:szCs w:val="24"/>
              </w:rPr>
              <w:t>Important Movement Patterns – rolling, crawling, belly crawling, jumping, walking, running, hopping, galloping, skipping, marching.</w:t>
            </w:r>
          </w:p>
        </w:tc>
        <w:tc>
          <w:tcPr>
            <w:tcW w:w="1293" w:type="dxa"/>
          </w:tcPr>
          <w:p w:rsidRPr="00074C11" w:rsidR="008D6310" w:rsidP="008D6310" w:rsidRDefault="008D6310" w14:paraId="58A661D5" w14:textId="77777777">
            <w:pPr>
              <w:jc w:val="center"/>
              <w:rPr>
                <w:sz w:val="24"/>
                <w:szCs w:val="24"/>
              </w:rPr>
            </w:pPr>
          </w:p>
        </w:tc>
        <w:tc>
          <w:tcPr>
            <w:tcW w:w="1411" w:type="dxa"/>
          </w:tcPr>
          <w:p w:rsidRPr="00074C11" w:rsidR="008D6310" w:rsidP="008D6310" w:rsidRDefault="008D6310" w14:paraId="02040A77" w14:textId="77777777">
            <w:pPr>
              <w:jc w:val="center"/>
              <w:rPr>
                <w:sz w:val="24"/>
                <w:szCs w:val="24"/>
              </w:rPr>
            </w:pPr>
          </w:p>
        </w:tc>
        <w:tc>
          <w:tcPr>
            <w:tcW w:w="1563" w:type="dxa"/>
          </w:tcPr>
          <w:p w:rsidRPr="00074C11" w:rsidR="008D6310" w:rsidP="008D6310" w:rsidRDefault="008D6310" w14:paraId="701221CA" w14:textId="77777777">
            <w:pPr>
              <w:jc w:val="center"/>
              <w:rPr>
                <w:sz w:val="24"/>
                <w:szCs w:val="24"/>
              </w:rPr>
            </w:pPr>
          </w:p>
        </w:tc>
      </w:tr>
      <w:tr w:rsidRPr="00074C11" w:rsidR="008D6310" w:rsidTr="008D6310" w14:paraId="60F891EE" w14:textId="77777777">
        <w:tc>
          <w:tcPr>
            <w:tcW w:w="9909" w:type="dxa"/>
          </w:tcPr>
          <w:p w:rsidRPr="00074C11" w:rsidR="008D6310" w:rsidP="008D6310" w:rsidRDefault="008D6310" w14:paraId="60EF9400" w14:textId="77777777">
            <w:pPr>
              <w:rPr>
                <w:sz w:val="24"/>
                <w:szCs w:val="24"/>
              </w:rPr>
            </w:pPr>
            <w:r w:rsidRPr="00074C11">
              <w:rPr>
                <w:sz w:val="24"/>
                <w:szCs w:val="24"/>
              </w:rPr>
              <w:t>There should be space to practice movement patterns and move the whole body. There should not be so much clutter that children cannot move as they wish.</w:t>
            </w:r>
          </w:p>
        </w:tc>
        <w:tc>
          <w:tcPr>
            <w:tcW w:w="1293" w:type="dxa"/>
          </w:tcPr>
          <w:p w:rsidRPr="00074C11" w:rsidR="008D6310" w:rsidP="008D6310" w:rsidRDefault="008D6310" w14:paraId="4124F5FE" w14:textId="27455ECA">
            <w:pPr>
              <w:jc w:val="center"/>
              <w:rPr>
                <w:sz w:val="24"/>
                <w:szCs w:val="24"/>
              </w:rPr>
            </w:pPr>
          </w:p>
        </w:tc>
        <w:tc>
          <w:tcPr>
            <w:tcW w:w="1411" w:type="dxa"/>
          </w:tcPr>
          <w:p w:rsidRPr="00074C11" w:rsidR="008D6310" w:rsidP="008D6310" w:rsidRDefault="008D6310" w14:paraId="41FDF740" w14:textId="77777777">
            <w:pPr>
              <w:jc w:val="center"/>
              <w:rPr>
                <w:sz w:val="24"/>
                <w:szCs w:val="24"/>
              </w:rPr>
            </w:pPr>
          </w:p>
        </w:tc>
        <w:tc>
          <w:tcPr>
            <w:tcW w:w="1563" w:type="dxa"/>
          </w:tcPr>
          <w:p w:rsidRPr="00074C11" w:rsidR="008D6310" w:rsidP="008D6310" w:rsidRDefault="008D6310" w14:paraId="47033442" w14:textId="77777777">
            <w:pPr>
              <w:jc w:val="center"/>
              <w:rPr>
                <w:sz w:val="24"/>
                <w:szCs w:val="24"/>
              </w:rPr>
            </w:pPr>
          </w:p>
        </w:tc>
      </w:tr>
      <w:tr w:rsidRPr="00074C11" w:rsidR="008D6310" w:rsidTr="008D6310" w14:paraId="57FA84E9" w14:textId="77777777">
        <w:tc>
          <w:tcPr>
            <w:tcW w:w="9909" w:type="dxa"/>
          </w:tcPr>
          <w:p w:rsidRPr="00074C11" w:rsidR="008D6310" w:rsidP="008D6310" w:rsidRDefault="008D6310" w14:paraId="3B033C04" w14:textId="77777777">
            <w:pPr>
              <w:rPr>
                <w:sz w:val="24"/>
                <w:szCs w:val="24"/>
              </w:rPr>
            </w:pPr>
            <w:r w:rsidRPr="00074C11">
              <w:rPr>
                <w:sz w:val="24"/>
                <w:szCs w:val="24"/>
              </w:rPr>
              <w:t>Natural features are incorporated into play whenever possible.(e.g.: walls, slopes)</w:t>
            </w:r>
          </w:p>
        </w:tc>
        <w:tc>
          <w:tcPr>
            <w:tcW w:w="1293" w:type="dxa"/>
          </w:tcPr>
          <w:p w:rsidRPr="00074C11" w:rsidR="008D6310" w:rsidP="008D6310" w:rsidRDefault="008D6310" w14:paraId="698441B2" w14:textId="2B522707">
            <w:pPr>
              <w:jc w:val="center"/>
              <w:rPr>
                <w:sz w:val="24"/>
                <w:szCs w:val="24"/>
              </w:rPr>
            </w:pPr>
          </w:p>
        </w:tc>
        <w:tc>
          <w:tcPr>
            <w:tcW w:w="1411" w:type="dxa"/>
          </w:tcPr>
          <w:p w:rsidRPr="00074C11" w:rsidR="008D6310" w:rsidP="008D6310" w:rsidRDefault="008D6310" w14:paraId="11D9271A" w14:textId="77777777">
            <w:pPr>
              <w:jc w:val="center"/>
              <w:rPr>
                <w:sz w:val="24"/>
                <w:szCs w:val="24"/>
              </w:rPr>
            </w:pPr>
          </w:p>
        </w:tc>
        <w:tc>
          <w:tcPr>
            <w:tcW w:w="1563" w:type="dxa"/>
          </w:tcPr>
          <w:p w:rsidRPr="00074C11" w:rsidR="008D6310" w:rsidP="008D6310" w:rsidRDefault="008D6310" w14:paraId="52BDD754" w14:textId="77777777">
            <w:pPr>
              <w:jc w:val="center"/>
              <w:rPr>
                <w:sz w:val="24"/>
                <w:szCs w:val="24"/>
              </w:rPr>
            </w:pPr>
          </w:p>
        </w:tc>
      </w:tr>
      <w:tr w:rsidRPr="00074C11" w:rsidR="008D6310" w:rsidTr="008D6310" w14:paraId="6BBA997B" w14:textId="77777777">
        <w:tc>
          <w:tcPr>
            <w:tcW w:w="9909" w:type="dxa"/>
          </w:tcPr>
          <w:p w:rsidRPr="00074C11" w:rsidR="008D6310" w:rsidP="008D6310" w:rsidRDefault="008D6310" w14:paraId="40C9BEDA" w14:textId="77777777">
            <w:pPr>
              <w:rPr>
                <w:sz w:val="24"/>
                <w:szCs w:val="24"/>
              </w:rPr>
            </w:pPr>
            <w:r w:rsidRPr="00074C11">
              <w:rPr>
                <w:sz w:val="24"/>
                <w:szCs w:val="24"/>
              </w:rPr>
              <w:t>Chairs and tables are only used when necessary.</w:t>
            </w:r>
          </w:p>
        </w:tc>
        <w:tc>
          <w:tcPr>
            <w:tcW w:w="1293" w:type="dxa"/>
          </w:tcPr>
          <w:p w:rsidRPr="00074C11" w:rsidR="008D6310" w:rsidP="008D6310" w:rsidRDefault="008D6310" w14:paraId="4F4F1AF0" w14:textId="77777777">
            <w:pPr>
              <w:jc w:val="center"/>
              <w:rPr>
                <w:sz w:val="24"/>
                <w:szCs w:val="24"/>
              </w:rPr>
            </w:pPr>
          </w:p>
        </w:tc>
        <w:tc>
          <w:tcPr>
            <w:tcW w:w="1411" w:type="dxa"/>
          </w:tcPr>
          <w:p w:rsidRPr="00074C11" w:rsidR="008D6310" w:rsidP="008D6310" w:rsidRDefault="008D6310" w14:paraId="4F25524C" w14:textId="77777777">
            <w:pPr>
              <w:jc w:val="center"/>
              <w:rPr>
                <w:sz w:val="24"/>
                <w:szCs w:val="24"/>
              </w:rPr>
            </w:pPr>
          </w:p>
        </w:tc>
        <w:tc>
          <w:tcPr>
            <w:tcW w:w="1563" w:type="dxa"/>
          </w:tcPr>
          <w:p w:rsidRPr="00074C11" w:rsidR="008D6310" w:rsidP="008D6310" w:rsidRDefault="008D6310" w14:paraId="65D306D9" w14:textId="77777777">
            <w:pPr>
              <w:jc w:val="center"/>
              <w:rPr>
                <w:sz w:val="24"/>
                <w:szCs w:val="24"/>
              </w:rPr>
            </w:pPr>
          </w:p>
        </w:tc>
      </w:tr>
      <w:tr w:rsidRPr="00074C11" w:rsidR="008D6310" w:rsidTr="008D6310" w14:paraId="297C0707" w14:textId="77777777">
        <w:tc>
          <w:tcPr>
            <w:tcW w:w="9909" w:type="dxa"/>
          </w:tcPr>
          <w:p w:rsidRPr="00074C11" w:rsidR="008D6310" w:rsidP="008D6310" w:rsidRDefault="008D6310" w14:paraId="709EFE0A" w14:textId="77777777">
            <w:pPr>
              <w:rPr>
                <w:sz w:val="24"/>
                <w:szCs w:val="24"/>
              </w:rPr>
            </w:pPr>
            <w:r w:rsidRPr="00074C11">
              <w:rPr>
                <w:sz w:val="24"/>
                <w:szCs w:val="24"/>
              </w:rPr>
              <w:t>Mark making is carried out standing up at a vertical surface whenever possible.</w:t>
            </w:r>
          </w:p>
        </w:tc>
        <w:tc>
          <w:tcPr>
            <w:tcW w:w="1293" w:type="dxa"/>
          </w:tcPr>
          <w:p w:rsidRPr="00074C11" w:rsidR="008D6310" w:rsidP="008D6310" w:rsidRDefault="008D6310" w14:paraId="6478CD94" w14:textId="09B00180">
            <w:pPr>
              <w:jc w:val="center"/>
              <w:rPr>
                <w:sz w:val="24"/>
                <w:szCs w:val="24"/>
              </w:rPr>
            </w:pPr>
          </w:p>
        </w:tc>
        <w:tc>
          <w:tcPr>
            <w:tcW w:w="1411" w:type="dxa"/>
          </w:tcPr>
          <w:p w:rsidRPr="00074C11" w:rsidR="008D6310" w:rsidP="008D6310" w:rsidRDefault="008D6310" w14:paraId="097380FC" w14:textId="77777777">
            <w:pPr>
              <w:jc w:val="center"/>
              <w:rPr>
                <w:sz w:val="24"/>
                <w:szCs w:val="24"/>
              </w:rPr>
            </w:pPr>
          </w:p>
        </w:tc>
        <w:tc>
          <w:tcPr>
            <w:tcW w:w="1563" w:type="dxa"/>
          </w:tcPr>
          <w:p w:rsidRPr="00074C11" w:rsidR="008D6310" w:rsidP="008D6310" w:rsidRDefault="008D6310" w14:paraId="2F27EB56" w14:textId="77777777">
            <w:pPr>
              <w:jc w:val="center"/>
              <w:rPr>
                <w:sz w:val="24"/>
                <w:szCs w:val="24"/>
              </w:rPr>
            </w:pPr>
          </w:p>
        </w:tc>
      </w:tr>
      <w:tr w:rsidRPr="00074C11" w:rsidR="008D6310" w:rsidTr="008D6310" w14:paraId="111426BD" w14:textId="77777777">
        <w:tc>
          <w:tcPr>
            <w:tcW w:w="9909" w:type="dxa"/>
          </w:tcPr>
          <w:p w:rsidRPr="00074C11" w:rsidR="008D6310" w:rsidP="008D6310" w:rsidRDefault="008D6310" w14:paraId="162667A5" w14:textId="77777777">
            <w:pPr>
              <w:rPr>
                <w:sz w:val="24"/>
                <w:szCs w:val="24"/>
              </w:rPr>
            </w:pPr>
            <w:r w:rsidRPr="00074C11">
              <w:rPr>
                <w:sz w:val="24"/>
                <w:szCs w:val="24"/>
              </w:rPr>
              <w:t>Resources are well maintained and fit for purpose</w:t>
            </w:r>
          </w:p>
        </w:tc>
        <w:tc>
          <w:tcPr>
            <w:tcW w:w="1293" w:type="dxa"/>
          </w:tcPr>
          <w:p w:rsidRPr="00074C11" w:rsidR="008D6310" w:rsidP="008D6310" w:rsidRDefault="008D6310" w14:paraId="1E152709" w14:textId="77777777">
            <w:pPr>
              <w:jc w:val="center"/>
              <w:rPr>
                <w:sz w:val="24"/>
                <w:szCs w:val="24"/>
              </w:rPr>
            </w:pPr>
          </w:p>
        </w:tc>
        <w:tc>
          <w:tcPr>
            <w:tcW w:w="1411" w:type="dxa"/>
          </w:tcPr>
          <w:p w:rsidRPr="00074C11" w:rsidR="008D6310" w:rsidP="008D6310" w:rsidRDefault="008D6310" w14:paraId="5CE7EFBC" w14:textId="77777777">
            <w:pPr>
              <w:jc w:val="center"/>
              <w:rPr>
                <w:sz w:val="24"/>
                <w:szCs w:val="24"/>
              </w:rPr>
            </w:pPr>
          </w:p>
        </w:tc>
        <w:tc>
          <w:tcPr>
            <w:tcW w:w="1563" w:type="dxa"/>
          </w:tcPr>
          <w:p w:rsidRPr="00074C11" w:rsidR="008D6310" w:rsidP="008D6310" w:rsidRDefault="008D6310" w14:paraId="48E4EAE5" w14:textId="77777777">
            <w:pPr>
              <w:jc w:val="center"/>
              <w:rPr>
                <w:sz w:val="24"/>
                <w:szCs w:val="24"/>
              </w:rPr>
            </w:pPr>
          </w:p>
        </w:tc>
      </w:tr>
      <w:tr w:rsidRPr="00074C11" w:rsidR="008D6310" w:rsidTr="008D6310" w14:paraId="1DBAE10E" w14:textId="77777777">
        <w:tc>
          <w:tcPr>
            <w:tcW w:w="9909" w:type="dxa"/>
          </w:tcPr>
          <w:p w:rsidRPr="00074C11" w:rsidR="008D6310" w:rsidP="008D6310" w:rsidRDefault="008D6310" w14:paraId="4D1EE871" w14:textId="77777777">
            <w:pPr>
              <w:rPr>
                <w:sz w:val="24"/>
                <w:szCs w:val="24"/>
              </w:rPr>
            </w:pPr>
            <w:r w:rsidRPr="00074C11">
              <w:rPr>
                <w:sz w:val="24"/>
                <w:szCs w:val="24"/>
              </w:rPr>
              <w:lastRenderedPageBreak/>
              <w:t>Many resources are accessible to children at all times so they can play as they wish.</w:t>
            </w:r>
          </w:p>
        </w:tc>
        <w:tc>
          <w:tcPr>
            <w:tcW w:w="1293" w:type="dxa"/>
          </w:tcPr>
          <w:p w:rsidRPr="00074C11" w:rsidR="008D6310" w:rsidP="008D6310" w:rsidRDefault="008D6310" w14:paraId="574E0BB9" w14:textId="403649B1">
            <w:pPr>
              <w:jc w:val="center"/>
              <w:rPr>
                <w:sz w:val="24"/>
                <w:szCs w:val="24"/>
              </w:rPr>
            </w:pPr>
          </w:p>
        </w:tc>
        <w:tc>
          <w:tcPr>
            <w:tcW w:w="1411" w:type="dxa"/>
          </w:tcPr>
          <w:p w:rsidRPr="00074C11" w:rsidR="008D6310" w:rsidP="008D6310" w:rsidRDefault="008D6310" w14:paraId="68249F3B" w14:textId="77777777">
            <w:pPr>
              <w:jc w:val="center"/>
              <w:rPr>
                <w:sz w:val="24"/>
                <w:szCs w:val="24"/>
              </w:rPr>
            </w:pPr>
          </w:p>
        </w:tc>
        <w:tc>
          <w:tcPr>
            <w:tcW w:w="1563" w:type="dxa"/>
          </w:tcPr>
          <w:p w:rsidRPr="00074C11" w:rsidR="008D6310" w:rsidP="008D6310" w:rsidRDefault="008D6310" w14:paraId="5FFD9145" w14:textId="77777777">
            <w:pPr>
              <w:jc w:val="center"/>
              <w:rPr>
                <w:sz w:val="24"/>
                <w:szCs w:val="24"/>
              </w:rPr>
            </w:pPr>
          </w:p>
        </w:tc>
      </w:tr>
      <w:tr w:rsidRPr="00074C11" w:rsidR="008D6310" w:rsidTr="008D6310" w14:paraId="424EBA64" w14:textId="77777777">
        <w:tc>
          <w:tcPr>
            <w:tcW w:w="9909" w:type="dxa"/>
          </w:tcPr>
          <w:p w:rsidRPr="00074C11" w:rsidR="008D6310" w:rsidP="008D6310" w:rsidRDefault="008D6310" w14:paraId="25589986" w14:textId="77777777">
            <w:pPr>
              <w:rPr>
                <w:sz w:val="24"/>
                <w:szCs w:val="24"/>
              </w:rPr>
            </w:pPr>
            <w:r w:rsidRPr="00074C11">
              <w:rPr>
                <w:sz w:val="24"/>
                <w:szCs w:val="24"/>
              </w:rPr>
              <w:t>There is variety of surfaces, textures and levels for children to move on.</w:t>
            </w:r>
          </w:p>
        </w:tc>
        <w:tc>
          <w:tcPr>
            <w:tcW w:w="1293" w:type="dxa"/>
          </w:tcPr>
          <w:p w:rsidRPr="00074C11" w:rsidR="008D6310" w:rsidP="008D6310" w:rsidRDefault="008D6310" w14:paraId="53066F70" w14:textId="77777777">
            <w:pPr>
              <w:jc w:val="center"/>
              <w:rPr>
                <w:sz w:val="24"/>
                <w:szCs w:val="24"/>
              </w:rPr>
            </w:pPr>
          </w:p>
        </w:tc>
        <w:tc>
          <w:tcPr>
            <w:tcW w:w="1411" w:type="dxa"/>
          </w:tcPr>
          <w:p w:rsidRPr="00074C11" w:rsidR="008D6310" w:rsidP="008D6310" w:rsidRDefault="008D6310" w14:paraId="1C8F269B" w14:textId="77777777">
            <w:pPr>
              <w:jc w:val="center"/>
              <w:rPr>
                <w:sz w:val="24"/>
                <w:szCs w:val="24"/>
              </w:rPr>
            </w:pPr>
          </w:p>
        </w:tc>
        <w:tc>
          <w:tcPr>
            <w:tcW w:w="1563" w:type="dxa"/>
          </w:tcPr>
          <w:p w:rsidRPr="00074C11" w:rsidR="008D6310" w:rsidP="008D6310" w:rsidRDefault="008D6310" w14:paraId="3AC8BEDB" w14:textId="77777777">
            <w:pPr>
              <w:jc w:val="center"/>
              <w:rPr>
                <w:sz w:val="24"/>
                <w:szCs w:val="24"/>
              </w:rPr>
            </w:pPr>
          </w:p>
        </w:tc>
      </w:tr>
      <w:tr w:rsidRPr="00074C11" w:rsidR="008D6310" w:rsidTr="008D6310" w14:paraId="395D4DBE" w14:textId="77777777">
        <w:tc>
          <w:tcPr>
            <w:tcW w:w="9909" w:type="dxa"/>
          </w:tcPr>
          <w:p w:rsidRPr="00074C11" w:rsidR="008D6310" w:rsidP="008D6310" w:rsidRDefault="008D6310" w14:paraId="61515835" w14:textId="77777777">
            <w:pPr>
              <w:rPr>
                <w:sz w:val="24"/>
                <w:szCs w:val="24"/>
              </w:rPr>
            </w:pPr>
            <w:r w:rsidRPr="00074C11">
              <w:rPr>
                <w:sz w:val="24"/>
                <w:szCs w:val="24"/>
              </w:rPr>
              <w:t>There is music available that can be used as a stimulus for movement and dance.</w:t>
            </w:r>
          </w:p>
        </w:tc>
        <w:tc>
          <w:tcPr>
            <w:tcW w:w="1293" w:type="dxa"/>
          </w:tcPr>
          <w:p w:rsidRPr="00074C11" w:rsidR="008D6310" w:rsidP="008D6310" w:rsidRDefault="008D6310" w14:paraId="2725FAED" w14:textId="7DB5DBFF">
            <w:pPr>
              <w:jc w:val="center"/>
              <w:rPr>
                <w:sz w:val="24"/>
                <w:szCs w:val="24"/>
              </w:rPr>
            </w:pPr>
          </w:p>
        </w:tc>
        <w:tc>
          <w:tcPr>
            <w:tcW w:w="1411" w:type="dxa"/>
          </w:tcPr>
          <w:p w:rsidRPr="00074C11" w:rsidR="008D6310" w:rsidP="008D6310" w:rsidRDefault="008D6310" w14:paraId="7718213F" w14:textId="77777777">
            <w:pPr>
              <w:jc w:val="center"/>
              <w:rPr>
                <w:sz w:val="24"/>
                <w:szCs w:val="24"/>
              </w:rPr>
            </w:pPr>
          </w:p>
        </w:tc>
        <w:tc>
          <w:tcPr>
            <w:tcW w:w="1563" w:type="dxa"/>
          </w:tcPr>
          <w:p w:rsidRPr="00074C11" w:rsidR="008D6310" w:rsidP="008D6310" w:rsidRDefault="008D6310" w14:paraId="73C07534" w14:textId="77777777">
            <w:pPr>
              <w:jc w:val="center"/>
              <w:rPr>
                <w:sz w:val="24"/>
                <w:szCs w:val="24"/>
              </w:rPr>
            </w:pPr>
          </w:p>
        </w:tc>
      </w:tr>
      <w:tr w:rsidRPr="00074C11" w:rsidR="008D6310" w:rsidTr="008D6310" w14:paraId="06B026CA" w14:textId="77777777">
        <w:tc>
          <w:tcPr>
            <w:tcW w:w="9909" w:type="dxa"/>
          </w:tcPr>
          <w:p w:rsidRPr="00074C11" w:rsidR="008D6310" w:rsidP="008D6310" w:rsidRDefault="008D6310" w14:paraId="4B7C439F" w14:textId="77777777">
            <w:pPr>
              <w:rPr>
                <w:sz w:val="24"/>
                <w:szCs w:val="24"/>
              </w:rPr>
            </w:pPr>
            <w:r w:rsidRPr="00074C11">
              <w:rPr>
                <w:sz w:val="24"/>
                <w:szCs w:val="24"/>
              </w:rPr>
              <w:t>Pictures of children moving, or movement words are visible in displays, along with information for parents about the benefits of movement play.</w:t>
            </w:r>
          </w:p>
        </w:tc>
        <w:tc>
          <w:tcPr>
            <w:tcW w:w="1293" w:type="dxa"/>
          </w:tcPr>
          <w:p w:rsidRPr="00074C11" w:rsidR="008D6310" w:rsidP="008D6310" w:rsidRDefault="008D6310" w14:paraId="793AFD2E" w14:textId="44C5B787">
            <w:pPr>
              <w:jc w:val="center"/>
              <w:rPr>
                <w:sz w:val="24"/>
                <w:szCs w:val="24"/>
              </w:rPr>
            </w:pPr>
          </w:p>
        </w:tc>
        <w:tc>
          <w:tcPr>
            <w:tcW w:w="1411" w:type="dxa"/>
          </w:tcPr>
          <w:p w:rsidRPr="00074C11" w:rsidR="008D6310" w:rsidP="008D6310" w:rsidRDefault="008D6310" w14:paraId="633BE8AF" w14:textId="77777777">
            <w:pPr>
              <w:jc w:val="center"/>
              <w:rPr>
                <w:sz w:val="24"/>
                <w:szCs w:val="24"/>
              </w:rPr>
            </w:pPr>
          </w:p>
        </w:tc>
        <w:tc>
          <w:tcPr>
            <w:tcW w:w="1563" w:type="dxa"/>
          </w:tcPr>
          <w:p w:rsidRPr="00074C11" w:rsidR="008D6310" w:rsidP="008D6310" w:rsidRDefault="008D6310" w14:paraId="0C5A7E69" w14:textId="77777777">
            <w:pPr>
              <w:jc w:val="center"/>
              <w:rPr>
                <w:sz w:val="24"/>
                <w:szCs w:val="24"/>
              </w:rPr>
            </w:pPr>
          </w:p>
        </w:tc>
      </w:tr>
      <w:tr w:rsidRPr="00074C11" w:rsidR="008D6310" w:rsidTr="008D6310" w14:paraId="5C27D630" w14:textId="77777777">
        <w:tc>
          <w:tcPr>
            <w:tcW w:w="9909" w:type="dxa"/>
          </w:tcPr>
          <w:p w:rsidRPr="00074C11" w:rsidR="008D6310" w:rsidP="008D6310" w:rsidRDefault="008D6310" w14:paraId="2ECCC00B" w14:textId="77777777">
            <w:pPr>
              <w:rPr>
                <w:sz w:val="24"/>
                <w:szCs w:val="24"/>
              </w:rPr>
            </w:pPr>
            <w:r w:rsidRPr="00074C11">
              <w:rPr>
                <w:sz w:val="24"/>
                <w:szCs w:val="24"/>
              </w:rPr>
              <w:t>The UK Health Guidelines are prominently displayed within the setting.</w:t>
            </w:r>
          </w:p>
        </w:tc>
        <w:tc>
          <w:tcPr>
            <w:tcW w:w="1293" w:type="dxa"/>
          </w:tcPr>
          <w:p w:rsidRPr="00074C11" w:rsidR="008D6310" w:rsidP="008D6310" w:rsidRDefault="008D6310" w14:paraId="7FF0235C" w14:textId="701E937A">
            <w:pPr>
              <w:jc w:val="center"/>
              <w:rPr>
                <w:sz w:val="24"/>
                <w:szCs w:val="24"/>
              </w:rPr>
            </w:pPr>
          </w:p>
        </w:tc>
        <w:tc>
          <w:tcPr>
            <w:tcW w:w="1411" w:type="dxa"/>
          </w:tcPr>
          <w:p w:rsidRPr="00074C11" w:rsidR="008D6310" w:rsidP="008D6310" w:rsidRDefault="008D6310" w14:paraId="3A89778F" w14:textId="77777777">
            <w:pPr>
              <w:jc w:val="center"/>
              <w:rPr>
                <w:sz w:val="24"/>
                <w:szCs w:val="24"/>
              </w:rPr>
            </w:pPr>
          </w:p>
        </w:tc>
        <w:tc>
          <w:tcPr>
            <w:tcW w:w="1563" w:type="dxa"/>
          </w:tcPr>
          <w:p w:rsidRPr="00074C11" w:rsidR="008D6310" w:rsidP="008D6310" w:rsidRDefault="008D6310" w14:paraId="47D89DBA" w14:textId="77777777">
            <w:pPr>
              <w:jc w:val="center"/>
              <w:rPr>
                <w:sz w:val="24"/>
                <w:szCs w:val="24"/>
              </w:rPr>
            </w:pPr>
          </w:p>
        </w:tc>
      </w:tr>
      <w:tr w:rsidRPr="00074C11" w:rsidR="008D6310" w:rsidTr="008D6310" w14:paraId="16E9CD7B" w14:textId="77777777">
        <w:tc>
          <w:tcPr>
            <w:tcW w:w="9909" w:type="dxa"/>
          </w:tcPr>
          <w:p w:rsidRPr="00074C11" w:rsidR="008D6310" w:rsidP="008D6310" w:rsidRDefault="008D6310" w14:paraId="7F50E5AC" w14:textId="77777777">
            <w:pPr>
              <w:rPr>
                <w:sz w:val="24"/>
                <w:szCs w:val="24"/>
              </w:rPr>
            </w:pPr>
            <w:r w:rsidRPr="00074C11">
              <w:rPr>
                <w:sz w:val="24"/>
                <w:szCs w:val="24"/>
              </w:rPr>
              <w:t>Information posters on the kind of movement skills expected at each age (that have been produced for the project) are visible in the setting to guide practitioners practice and inform parents of the skills the children are learning.</w:t>
            </w:r>
          </w:p>
        </w:tc>
        <w:tc>
          <w:tcPr>
            <w:tcW w:w="1293" w:type="dxa"/>
          </w:tcPr>
          <w:p w:rsidRPr="00074C11" w:rsidR="008D6310" w:rsidP="008D6310" w:rsidRDefault="008D6310" w14:paraId="5D87E973" w14:textId="77777777">
            <w:pPr>
              <w:jc w:val="center"/>
              <w:rPr>
                <w:sz w:val="24"/>
                <w:szCs w:val="24"/>
              </w:rPr>
            </w:pPr>
          </w:p>
        </w:tc>
        <w:tc>
          <w:tcPr>
            <w:tcW w:w="1411" w:type="dxa"/>
          </w:tcPr>
          <w:p w:rsidRPr="00074C11" w:rsidR="008D6310" w:rsidP="008D6310" w:rsidRDefault="008D6310" w14:paraId="4213C542" w14:textId="600C9C90">
            <w:pPr>
              <w:jc w:val="center"/>
              <w:rPr>
                <w:sz w:val="24"/>
                <w:szCs w:val="24"/>
              </w:rPr>
            </w:pPr>
          </w:p>
        </w:tc>
        <w:tc>
          <w:tcPr>
            <w:tcW w:w="1563" w:type="dxa"/>
          </w:tcPr>
          <w:p w:rsidRPr="00074C11" w:rsidR="008D6310" w:rsidP="008D6310" w:rsidRDefault="008D6310" w14:paraId="45097567" w14:textId="77777777">
            <w:pPr>
              <w:jc w:val="center"/>
              <w:rPr>
                <w:sz w:val="24"/>
                <w:szCs w:val="24"/>
              </w:rPr>
            </w:pPr>
          </w:p>
        </w:tc>
      </w:tr>
      <w:tr w:rsidRPr="00074C11" w:rsidR="008D6310" w:rsidTr="008D6310" w14:paraId="35C3AF55" w14:textId="77777777">
        <w:tc>
          <w:tcPr>
            <w:tcW w:w="9909" w:type="dxa"/>
          </w:tcPr>
          <w:p w:rsidRPr="00074C11" w:rsidR="008D6310" w:rsidP="008D6310" w:rsidRDefault="008D6310" w14:paraId="227CB217" w14:textId="77777777">
            <w:pPr>
              <w:rPr>
                <w:sz w:val="24"/>
                <w:szCs w:val="24"/>
              </w:rPr>
            </w:pPr>
            <w:r w:rsidRPr="00074C11">
              <w:rPr>
                <w:sz w:val="24"/>
                <w:szCs w:val="24"/>
              </w:rPr>
              <w:t xml:space="preserve">Staff are able to make creative use of the space and resources to meet their commitment towards the </w:t>
            </w:r>
            <w:proofErr w:type="gramStart"/>
            <w:r w:rsidRPr="00074C11">
              <w:rPr>
                <w:sz w:val="24"/>
                <w:szCs w:val="24"/>
              </w:rPr>
              <w:t>Health</w:t>
            </w:r>
            <w:proofErr w:type="gramEnd"/>
            <w:r w:rsidRPr="00074C11">
              <w:rPr>
                <w:sz w:val="24"/>
                <w:szCs w:val="24"/>
              </w:rPr>
              <w:t xml:space="preserve"> guidelines.</w:t>
            </w:r>
          </w:p>
        </w:tc>
        <w:tc>
          <w:tcPr>
            <w:tcW w:w="1293" w:type="dxa"/>
          </w:tcPr>
          <w:p w:rsidRPr="00074C11" w:rsidR="008D6310" w:rsidP="008D6310" w:rsidRDefault="008D6310" w14:paraId="48F9379C" w14:textId="5EDF3A12">
            <w:pPr>
              <w:jc w:val="center"/>
              <w:rPr>
                <w:sz w:val="24"/>
                <w:szCs w:val="24"/>
              </w:rPr>
            </w:pPr>
          </w:p>
        </w:tc>
        <w:tc>
          <w:tcPr>
            <w:tcW w:w="1411" w:type="dxa"/>
          </w:tcPr>
          <w:p w:rsidRPr="00074C11" w:rsidR="008D6310" w:rsidP="008D6310" w:rsidRDefault="008D6310" w14:paraId="1BD72973" w14:textId="77777777">
            <w:pPr>
              <w:jc w:val="center"/>
              <w:rPr>
                <w:sz w:val="24"/>
                <w:szCs w:val="24"/>
              </w:rPr>
            </w:pPr>
          </w:p>
        </w:tc>
        <w:tc>
          <w:tcPr>
            <w:tcW w:w="1563" w:type="dxa"/>
          </w:tcPr>
          <w:p w:rsidRPr="00074C11" w:rsidR="008D6310" w:rsidP="008D6310" w:rsidRDefault="008D6310" w14:paraId="285DE916" w14:textId="77777777">
            <w:pPr>
              <w:jc w:val="center"/>
              <w:rPr>
                <w:sz w:val="24"/>
                <w:szCs w:val="24"/>
              </w:rPr>
            </w:pPr>
          </w:p>
        </w:tc>
      </w:tr>
      <w:tr w:rsidRPr="00074C11" w:rsidR="008D6310" w:rsidTr="008D6310" w14:paraId="0F073FFC" w14:textId="77777777">
        <w:tc>
          <w:tcPr>
            <w:tcW w:w="9909" w:type="dxa"/>
            <w:shd w:val="clear" w:color="auto" w:fill="948A54" w:themeFill="background2" w:themeFillShade="80"/>
          </w:tcPr>
          <w:p w:rsidRPr="00074C11" w:rsidR="008D6310" w:rsidP="008D6310" w:rsidRDefault="008D6310" w14:paraId="2CD05588" w14:textId="77777777">
            <w:pPr>
              <w:rPr>
                <w:b/>
                <w:sz w:val="24"/>
                <w:szCs w:val="24"/>
              </w:rPr>
            </w:pPr>
            <w:r w:rsidRPr="00074C11">
              <w:rPr>
                <w:b/>
                <w:sz w:val="24"/>
                <w:szCs w:val="24"/>
              </w:rPr>
              <w:t>GOAL FOR SETTING - STAFF</w:t>
            </w:r>
          </w:p>
        </w:tc>
        <w:tc>
          <w:tcPr>
            <w:tcW w:w="1293" w:type="dxa"/>
            <w:shd w:val="clear" w:color="auto" w:fill="948A54" w:themeFill="background2" w:themeFillShade="80"/>
          </w:tcPr>
          <w:p w:rsidRPr="00074C11" w:rsidR="008D6310" w:rsidP="008D6310" w:rsidRDefault="008D6310" w14:paraId="4F6E101B" w14:textId="77777777">
            <w:pPr>
              <w:jc w:val="center"/>
              <w:rPr>
                <w:b/>
                <w:sz w:val="24"/>
                <w:szCs w:val="24"/>
              </w:rPr>
            </w:pPr>
            <w:r w:rsidRPr="00074C11">
              <w:rPr>
                <w:b/>
                <w:sz w:val="24"/>
                <w:szCs w:val="24"/>
              </w:rPr>
              <w:t>YES</w:t>
            </w:r>
          </w:p>
        </w:tc>
        <w:tc>
          <w:tcPr>
            <w:tcW w:w="1411" w:type="dxa"/>
            <w:shd w:val="clear" w:color="auto" w:fill="948A54" w:themeFill="background2" w:themeFillShade="80"/>
          </w:tcPr>
          <w:p w:rsidRPr="00074C11" w:rsidR="008D6310" w:rsidP="008D6310" w:rsidRDefault="008D6310" w14:paraId="4C6CC382" w14:textId="77777777">
            <w:pPr>
              <w:jc w:val="center"/>
              <w:rPr>
                <w:b/>
                <w:sz w:val="24"/>
                <w:szCs w:val="24"/>
              </w:rPr>
            </w:pPr>
            <w:r w:rsidRPr="00074C11">
              <w:rPr>
                <w:b/>
                <w:sz w:val="24"/>
                <w:szCs w:val="24"/>
              </w:rPr>
              <w:t>WORKING TOWARDS</w:t>
            </w:r>
          </w:p>
        </w:tc>
        <w:tc>
          <w:tcPr>
            <w:tcW w:w="1563" w:type="dxa"/>
            <w:shd w:val="clear" w:color="auto" w:fill="948A54" w:themeFill="background2" w:themeFillShade="80"/>
          </w:tcPr>
          <w:p w:rsidRPr="00074C11" w:rsidR="008D6310" w:rsidP="008D6310" w:rsidRDefault="008D6310" w14:paraId="03953B0E" w14:textId="77777777">
            <w:pPr>
              <w:jc w:val="center"/>
              <w:rPr>
                <w:b/>
                <w:sz w:val="24"/>
                <w:szCs w:val="24"/>
              </w:rPr>
            </w:pPr>
            <w:r w:rsidRPr="00074C11">
              <w:rPr>
                <w:b/>
                <w:sz w:val="24"/>
                <w:szCs w:val="24"/>
              </w:rPr>
              <w:t>NO</w:t>
            </w:r>
          </w:p>
        </w:tc>
      </w:tr>
      <w:tr w:rsidRPr="00074C11" w:rsidR="008D6310" w:rsidTr="008D6310" w14:paraId="1385226D" w14:textId="77777777">
        <w:tc>
          <w:tcPr>
            <w:tcW w:w="9909" w:type="dxa"/>
          </w:tcPr>
          <w:p w:rsidRPr="00074C11" w:rsidR="008D6310" w:rsidP="008D6310" w:rsidRDefault="008D6310" w14:paraId="242E6D5B" w14:textId="77777777">
            <w:pPr>
              <w:rPr>
                <w:sz w:val="24"/>
                <w:szCs w:val="24"/>
              </w:rPr>
            </w:pPr>
            <w:r w:rsidRPr="00074C11">
              <w:rPr>
                <w:sz w:val="24"/>
                <w:szCs w:val="24"/>
              </w:rPr>
              <w:t>All staff have an understanding of the UK Health Guidelines for Physical Activity in the early years – and why these Guidelines have been introduced</w:t>
            </w:r>
          </w:p>
        </w:tc>
        <w:tc>
          <w:tcPr>
            <w:tcW w:w="1293" w:type="dxa"/>
          </w:tcPr>
          <w:p w:rsidRPr="00074C11" w:rsidR="008D6310" w:rsidP="008D6310" w:rsidRDefault="008D6310" w14:paraId="62206160" w14:textId="34C3A4BF">
            <w:pPr>
              <w:jc w:val="center"/>
              <w:rPr>
                <w:sz w:val="24"/>
                <w:szCs w:val="24"/>
              </w:rPr>
            </w:pPr>
          </w:p>
        </w:tc>
        <w:tc>
          <w:tcPr>
            <w:tcW w:w="1411" w:type="dxa"/>
          </w:tcPr>
          <w:p w:rsidRPr="00074C11" w:rsidR="008D6310" w:rsidP="008D6310" w:rsidRDefault="008D6310" w14:paraId="0F448209" w14:textId="77777777">
            <w:pPr>
              <w:jc w:val="center"/>
              <w:rPr>
                <w:sz w:val="24"/>
                <w:szCs w:val="24"/>
              </w:rPr>
            </w:pPr>
          </w:p>
        </w:tc>
        <w:tc>
          <w:tcPr>
            <w:tcW w:w="1563" w:type="dxa"/>
          </w:tcPr>
          <w:p w:rsidRPr="00074C11" w:rsidR="008D6310" w:rsidP="008D6310" w:rsidRDefault="008D6310" w14:paraId="523D44CC" w14:textId="77777777">
            <w:pPr>
              <w:jc w:val="center"/>
              <w:rPr>
                <w:sz w:val="24"/>
                <w:szCs w:val="24"/>
              </w:rPr>
            </w:pPr>
          </w:p>
        </w:tc>
      </w:tr>
      <w:tr w:rsidRPr="00074C11" w:rsidR="008D6310" w:rsidTr="008D6310" w14:paraId="6356CAA3" w14:textId="77777777">
        <w:tc>
          <w:tcPr>
            <w:tcW w:w="9909" w:type="dxa"/>
          </w:tcPr>
          <w:p w:rsidRPr="00074C11" w:rsidR="008D6310" w:rsidP="008D6310" w:rsidRDefault="008D6310" w14:paraId="75865AAE" w14:textId="77777777">
            <w:pPr>
              <w:rPr>
                <w:sz w:val="24"/>
                <w:szCs w:val="24"/>
              </w:rPr>
            </w:pPr>
            <w:r w:rsidRPr="00074C11">
              <w:rPr>
                <w:sz w:val="24"/>
                <w:szCs w:val="24"/>
              </w:rPr>
              <w:t>All staff are aware of the benefits of Movement Play for :</w:t>
            </w:r>
          </w:p>
          <w:p w:rsidRPr="00074C11" w:rsidR="008D6310" w:rsidP="008D6310" w:rsidRDefault="008D6310" w14:paraId="3E51B00F" w14:textId="77777777">
            <w:pPr>
              <w:pStyle w:val="ListParagraph"/>
              <w:numPr>
                <w:ilvl w:val="0"/>
                <w:numId w:val="1"/>
              </w:numPr>
              <w:spacing w:after="0" w:line="240" w:lineRule="auto"/>
              <w:rPr>
                <w:sz w:val="24"/>
                <w:szCs w:val="24"/>
              </w:rPr>
            </w:pPr>
            <w:r w:rsidRPr="00074C11">
              <w:rPr>
                <w:sz w:val="24"/>
                <w:szCs w:val="24"/>
              </w:rPr>
              <w:t>Sensory and motor development</w:t>
            </w:r>
          </w:p>
          <w:p w:rsidRPr="00074C11" w:rsidR="008D6310" w:rsidP="008D6310" w:rsidRDefault="008D6310" w14:paraId="5EDC0A09" w14:textId="77777777">
            <w:pPr>
              <w:pStyle w:val="ListParagraph"/>
              <w:numPr>
                <w:ilvl w:val="0"/>
                <w:numId w:val="1"/>
              </w:numPr>
              <w:spacing w:after="0" w:line="240" w:lineRule="auto"/>
              <w:rPr>
                <w:sz w:val="24"/>
                <w:szCs w:val="24"/>
              </w:rPr>
            </w:pPr>
            <w:r w:rsidRPr="00074C11">
              <w:rPr>
                <w:sz w:val="24"/>
                <w:szCs w:val="24"/>
              </w:rPr>
              <w:t>Brain development</w:t>
            </w:r>
          </w:p>
          <w:p w:rsidRPr="00074C11" w:rsidR="008D6310" w:rsidP="008D6310" w:rsidRDefault="008D6310" w14:paraId="3A79EC43" w14:textId="77777777">
            <w:pPr>
              <w:pStyle w:val="ListParagraph"/>
              <w:numPr>
                <w:ilvl w:val="0"/>
                <w:numId w:val="1"/>
              </w:numPr>
              <w:spacing w:after="0" w:line="240" w:lineRule="auto"/>
              <w:rPr>
                <w:sz w:val="24"/>
                <w:szCs w:val="24"/>
              </w:rPr>
            </w:pPr>
            <w:r w:rsidRPr="00074C11">
              <w:rPr>
                <w:sz w:val="24"/>
                <w:szCs w:val="24"/>
              </w:rPr>
              <w:t>Physical health, including maintenance of normal weight</w:t>
            </w:r>
          </w:p>
          <w:p w:rsidRPr="00074C11" w:rsidR="008D6310" w:rsidP="008D6310" w:rsidRDefault="008D6310" w14:paraId="72699CE1" w14:textId="77777777">
            <w:pPr>
              <w:pStyle w:val="ListParagraph"/>
              <w:numPr>
                <w:ilvl w:val="0"/>
                <w:numId w:val="1"/>
              </w:numPr>
              <w:spacing w:after="0" w:line="240" w:lineRule="auto"/>
              <w:rPr>
                <w:sz w:val="24"/>
                <w:szCs w:val="24"/>
              </w:rPr>
            </w:pPr>
            <w:r w:rsidRPr="00074C11">
              <w:rPr>
                <w:sz w:val="24"/>
                <w:szCs w:val="24"/>
              </w:rPr>
              <w:t>Links to emotional and social development</w:t>
            </w:r>
          </w:p>
          <w:p w:rsidRPr="00074C11" w:rsidR="008D6310" w:rsidP="008D6310" w:rsidRDefault="008D6310" w14:paraId="58B45C12" w14:textId="77777777">
            <w:pPr>
              <w:pStyle w:val="ListParagraph"/>
              <w:numPr>
                <w:ilvl w:val="0"/>
                <w:numId w:val="1"/>
              </w:numPr>
              <w:spacing w:after="0" w:line="240" w:lineRule="auto"/>
              <w:rPr>
                <w:sz w:val="24"/>
                <w:szCs w:val="24"/>
              </w:rPr>
            </w:pPr>
            <w:r w:rsidRPr="00074C11">
              <w:rPr>
                <w:sz w:val="24"/>
                <w:szCs w:val="24"/>
              </w:rPr>
              <w:t>School Readiness.</w:t>
            </w:r>
          </w:p>
          <w:p w:rsidRPr="00074C11" w:rsidR="008D6310" w:rsidP="008D6310" w:rsidRDefault="008D6310" w14:paraId="1A3D13CE" w14:textId="77777777">
            <w:pPr>
              <w:pStyle w:val="ListParagraph"/>
              <w:numPr>
                <w:ilvl w:val="0"/>
                <w:numId w:val="1"/>
              </w:numPr>
              <w:spacing w:after="0" w:line="240" w:lineRule="auto"/>
              <w:rPr>
                <w:sz w:val="24"/>
                <w:szCs w:val="24"/>
              </w:rPr>
            </w:pPr>
            <w:r w:rsidRPr="00074C11">
              <w:rPr>
                <w:sz w:val="24"/>
                <w:szCs w:val="24"/>
              </w:rPr>
              <w:t>Future Health</w:t>
            </w:r>
          </w:p>
        </w:tc>
        <w:tc>
          <w:tcPr>
            <w:tcW w:w="1293" w:type="dxa"/>
          </w:tcPr>
          <w:p w:rsidRPr="00074C11" w:rsidR="008D6310" w:rsidP="008D6310" w:rsidRDefault="008D6310" w14:paraId="511D9204" w14:textId="509415EB">
            <w:pPr>
              <w:jc w:val="center"/>
              <w:rPr>
                <w:sz w:val="24"/>
                <w:szCs w:val="24"/>
              </w:rPr>
            </w:pPr>
          </w:p>
        </w:tc>
        <w:tc>
          <w:tcPr>
            <w:tcW w:w="1411" w:type="dxa"/>
          </w:tcPr>
          <w:p w:rsidRPr="00074C11" w:rsidR="008D6310" w:rsidP="008D6310" w:rsidRDefault="008D6310" w14:paraId="767787B4" w14:textId="77777777">
            <w:pPr>
              <w:jc w:val="center"/>
              <w:rPr>
                <w:sz w:val="24"/>
                <w:szCs w:val="24"/>
              </w:rPr>
            </w:pPr>
          </w:p>
        </w:tc>
        <w:tc>
          <w:tcPr>
            <w:tcW w:w="1563" w:type="dxa"/>
          </w:tcPr>
          <w:p w:rsidRPr="00074C11" w:rsidR="008D6310" w:rsidP="008D6310" w:rsidRDefault="008D6310" w14:paraId="629E05F1" w14:textId="77777777">
            <w:pPr>
              <w:jc w:val="center"/>
              <w:rPr>
                <w:sz w:val="24"/>
                <w:szCs w:val="24"/>
              </w:rPr>
            </w:pPr>
          </w:p>
        </w:tc>
      </w:tr>
      <w:tr w:rsidRPr="00074C11" w:rsidR="008D6310" w:rsidTr="008D6310" w14:paraId="1A805EA6" w14:textId="77777777">
        <w:tc>
          <w:tcPr>
            <w:tcW w:w="9909" w:type="dxa"/>
          </w:tcPr>
          <w:p w:rsidRPr="00074C11" w:rsidR="008D6310" w:rsidP="008D6310" w:rsidRDefault="008D6310" w14:paraId="13A8B220" w14:textId="77777777">
            <w:pPr>
              <w:rPr>
                <w:sz w:val="24"/>
                <w:szCs w:val="24"/>
              </w:rPr>
            </w:pPr>
            <w:r w:rsidRPr="00074C11">
              <w:rPr>
                <w:sz w:val="24"/>
                <w:szCs w:val="24"/>
              </w:rPr>
              <w:t>Staff are aware of how to use the resources provided for use with the project.</w:t>
            </w:r>
          </w:p>
        </w:tc>
        <w:tc>
          <w:tcPr>
            <w:tcW w:w="1293" w:type="dxa"/>
          </w:tcPr>
          <w:p w:rsidRPr="00074C11" w:rsidR="008D6310" w:rsidP="008D6310" w:rsidRDefault="008D6310" w14:paraId="50CAABA3" w14:textId="5C19ACBD">
            <w:pPr>
              <w:jc w:val="center"/>
              <w:rPr>
                <w:sz w:val="24"/>
                <w:szCs w:val="24"/>
              </w:rPr>
            </w:pPr>
          </w:p>
        </w:tc>
        <w:tc>
          <w:tcPr>
            <w:tcW w:w="1411" w:type="dxa"/>
          </w:tcPr>
          <w:p w:rsidRPr="00074C11" w:rsidR="008D6310" w:rsidP="008D6310" w:rsidRDefault="008D6310" w14:paraId="0A276169" w14:textId="77777777">
            <w:pPr>
              <w:jc w:val="center"/>
              <w:rPr>
                <w:sz w:val="24"/>
                <w:szCs w:val="24"/>
              </w:rPr>
            </w:pPr>
          </w:p>
        </w:tc>
        <w:tc>
          <w:tcPr>
            <w:tcW w:w="1563" w:type="dxa"/>
          </w:tcPr>
          <w:p w:rsidRPr="00074C11" w:rsidR="008D6310" w:rsidP="008D6310" w:rsidRDefault="008D6310" w14:paraId="23D0C0C7" w14:textId="77777777">
            <w:pPr>
              <w:jc w:val="center"/>
              <w:rPr>
                <w:sz w:val="24"/>
                <w:szCs w:val="24"/>
              </w:rPr>
            </w:pPr>
          </w:p>
        </w:tc>
      </w:tr>
      <w:tr w:rsidRPr="00074C11" w:rsidR="008D6310" w:rsidTr="008D6310" w14:paraId="554C1BC3" w14:textId="77777777">
        <w:tc>
          <w:tcPr>
            <w:tcW w:w="9909" w:type="dxa"/>
          </w:tcPr>
          <w:p w:rsidRPr="00074C11" w:rsidR="008D6310" w:rsidP="008D6310" w:rsidRDefault="008D6310" w14:paraId="49BBBD4D" w14:textId="77777777">
            <w:pPr>
              <w:rPr>
                <w:sz w:val="24"/>
                <w:szCs w:val="24"/>
              </w:rPr>
            </w:pPr>
            <w:r w:rsidRPr="00074C11">
              <w:rPr>
                <w:sz w:val="24"/>
                <w:szCs w:val="24"/>
              </w:rPr>
              <w:lastRenderedPageBreak/>
              <w:t xml:space="preserve">Staff are aware of what kinds of Movement Play should be offered as </w:t>
            </w:r>
            <w:r w:rsidRPr="00074C11">
              <w:rPr>
                <w:i/>
                <w:sz w:val="24"/>
                <w:szCs w:val="24"/>
              </w:rPr>
              <w:t>Continuous provision.</w:t>
            </w:r>
            <w:r w:rsidRPr="00074C11">
              <w:rPr>
                <w:sz w:val="24"/>
                <w:szCs w:val="24"/>
              </w:rPr>
              <w:t xml:space="preserve"> </w:t>
            </w:r>
          </w:p>
        </w:tc>
        <w:tc>
          <w:tcPr>
            <w:tcW w:w="1293" w:type="dxa"/>
          </w:tcPr>
          <w:p w:rsidRPr="00074C11" w:rsidR="008D6310" w:rsidP="008D6310" w:rsidRDefault="008D6310" w14:paraId="425A1940" w14:textId="6004BCBA">
            <w:pPr>
              <w:jc w:val="center"/>
              <w:rPr>
                <w:sz w:val="24"/>
                <w:szCs w:val="24"/>
              </w:rPr>
            </w:pPr>
          </w:p>
        </w:tc>
        <w:tc>
          <w:tcPr>
            <w:tcW w:w="1411" w:type="dxa"/>
          </w:tcPr>
          <w:p w:rsidRPr="00074C11" w:rsidR="008D6310" w:rsidP="008D6310" w:rsidRDefault="008D6310" w14:paraId="0AD6D60A" w14:textId="77777777">
            <w:pPr>
              <w:jc w:val="center"/>
              <w:rPr>
                <w:sz w:val="24"/>
                <w:szCs w:val="24"/>
              </w:rPr>
            </w:pPr>
          </w:p>
        </w:tc>
        <w:tc>
          <w:tcPr>
            <w:tcW w:w="1563" w:type="dxa"/>
          </w:tcPr>
          <w:p w:rsidRPr="00074C11" w:rsidR="008D6310" w:rsidP="008D6310" w:rsidRDefault="008D6310" w14:paraId="6EDDFD52" w14:textId="77777777">
            <w:pPr>
              <w:jc w:val="center"/>
              <w:rPr>
                <w:sz w:val="24"/>
                <w:szCs w:val="24"/>
              </w:rPr>
            </w:pPr>
          </w:p>
        </w:tc>
      </w:tr>
      <w:tr w:rsidRPr="00074C11" w:rsidR="008D6310" w:rsidTr="008D6310" w14:paraId="0CEDF614" w14:textId="77777777">
        <w:tc>
          <w:tcPr>
            <w:tcW w:w="9909" w:type="dxa"/>
          </w:tcPr>
          <w:p w:rsidRPr="00074C11" w:rsidR="008D6310" w:rsidP="008D6310" w:rsidRDefault="008D6310" w14:paraId="63D1F41C" w14:textId="77777777">
            <w:pPr>
              <w:rPr>
                <w:sz w:val="24"/>
                <w:szCs w:val="24"/>
              </w:rPr>
            </w:pPr>
            <w:r w:rsidRPr="00074C11">
              <w:rPr>
                <w:sz w:val="24"/>
                <w:szCs w:val="24"/>
              </w:rPr>
              <w:t>Staff are aware of how to nurture the movement skills that children should be learning at each age</w:t>
            </w:r>
            <w:r>
              <w:rPr>
                <w:sz w:val="24"/>
                <w:szCs w:val="24"/>
              </w:rPr>
              <w:t xml:space="preserve"> – having established a baseline for the children – using the EYFS with the Unique Child in mind</w:t>
            </w:r>
          </w:p>
        </w:tc>
        <w:tc>
          <w:tcPr>
            <w:tcW w:w="1293" w:type="dxa"/>
          </w:tcPr>
          <w:p w:rsidRPr="00074C11" w:rsidR="008D6310" w:rsidP="008D6310" w:rsidRDefault="008D6310" w14:paraId="67B7F598" w14:textId="30C92541">
            <w:pPr>
              <w:jc w:val="center"/>
              <w:rPr>
                <w:sz w:val="24"/>
                <w:szCs w:val="24"/>
              </w:rPr>
            </w:pPr>
          </w:p>
        </w:tc>
        <w:tc>
          <w:tcPr>
            <w:tcW w:w="1411" w:type="dxa"/>
          </w:tcPr>
          <w:p w:rsidRPr="00074C11" w:rsidR="008D6310" w:rsidP="008D6310" w:rsidRDefault="008D6310" w14:paraId="1755A5E2" w14:textId="77777777">
            <w:pPr>
              <w:jc w:val="center"/>
              <w:rPr>
                <w:sz w:val="24"/>
                <w:szCs w:val="24"/>
              </w:rPr>
            </w:pPr>
          </w:p>
        </w:tc>
        <w:tc>
          <w:tcPr>
            <w:tcW w:w="1563" w:type="dxa"/>
          </w:tcPr>
          <w:p w:rsidRPr="00074C11" w:rsidR="008D6310" w:rsidP="008D6310" w:rsidRDefault="008D6310" w14:paraId="4BC98486" w14:textId="77777777">
            <w:pPr>
              <w:jc w:val="center"/>
              <w:rPr>
                <w:sz w:val="24"/>
                <w:szCs w:val="24"/>
              </w:rPr>
            </w:pPr>
          </w:p>
        </w:tc>
      </w:tr>
      <w:tr w:rsidRPr="00074C11" w:rsidR="008D6310" w:rsidTr="008D6310" w14:paraId="5E5B1F8C" w14:textId="77777777">
        <w:tc>
          <w:tcPr>
            <w:tcW w:w="9909" w:type="dxa"/>
          </w:tcPr>
          <w:p w:rsidRPr="00074C11" w:rsidR="008D6310" w:rsidP="008D6310" w:rsidRDefault="008D6310" w14:paraId="2006183D" w14:textId="77777777">
            <w:pPr>
              <w:rPr>
                <w:sz w:val="24"/>
                <w:szCs w:val="24"/>
              </w:rPr>
            </w:pPr>
            <w:r w:rsidRPr="00074C11">
              <w:rPr>
                <w:sz w:val="24"/>
                <w:szCs w:val="24"/>
              </w:rPr>
              <w:t>Children’s progress in acquiring movement skills is openly and visibly celebrated.</w:t>
            </w:r>
          </w:p>
        </w:tc>
        <w:tc>
          <w:tcPr>
            <w:tcW w:w="1293" w:type="dxa"/>
          </w:tcPr>
          <w:p w:rsidRPr="00074C11" w:rsidR="008D6310" w:rsidP="008D6310" w:rsidRDefault="008D6310" w14:paraId="3C37551F" w14:textId="2FA707DB">
            <w:pPr>
              <w:jc w:val="center"/>
              <w:rPr>
                <w:sz w:val="24"/>
                <w:szCs w:val="24"/>
              </w:rPr>
            </w:pPr>
          </w:p>
        </w:tc>
        <w:tc>
          <w:tcPr>
            <w:tcW w:w="1411" w:type="dxa"/>
          </w:tcPr>
          <w:p w:rsidRPr="00074C11" w:rsidR="008D6310" w:rsidP="008D6310" w:rsidRDefault="008D6310" w14:paraId="31C95397" w14:textId="77777777">
            <w:pPr>
              <w:jc w:val="center"/>
              <w:rPr>
                <w:sz w:val="24"/>
                <w:szCs w:val="24"/>
              </w:rPr>
            </w:pPr>
          </w:p>
        </w:tc>
        <w:tc>
          <w:tcPr>
            <w:tcW w:w="1563" w:type="dxa"/>
          </w:tcPr>
          <w:p w:rsidRPr="00074C11" w:rsidR="008D6310" w:rsidP="008D6310" w:rsidRDefault="008D6310" w14:paraId="13988CB8" w14:textId="77777777">
            <w:pPr>
              <w:jc w:val="center"/>
              <w:rPr>
                <w:sz w:val="24"/>
                <w:szCs w:val="24"/>
              </w:rPr>
            </w:pPr>
          </w:p>
        </w:tc>
      </w:tr>
      <w:tr w:rsidRPr="00074C11" w:rsidR="008D6310" w:rsidTr="008D6310" w14:paraId="3F7CA66E" w14:textId="77777777">
        <w:tc>
          <w:tcPr>
            <w:tcW w:w="9909" w:type="dxa"/>
          </w:tcPr>
          <w:p w:rsidRPr="00074C11" w:rsidR="008D6310" w:rsidP="008D6310" w:rsidRDefault="008D6310" w14:paraId="68D61A3E" w14:textId="77777777">
            <w:pPr>
              <w:rPr>
                <w:sz w:val="24"/>
                <w:szCs w:val="24"/>
              </w:rPr>
            </w:pPr>
            <w:r w:rsidRPr="00074C11">
              <w:rPr>
                <w:sz w:val="24"/>
                <w:szCs w:val="24"/>
              </w:rPr>
              <w:t>Staff are active role models, dressing appropriately. They join in Movement Play without taking over.</w:t>
            </w:r>
          </w:p>
        </w:tc>
        <w:tc>
          <w:tcPr>
            <w:tcW w:w="1293" w:type="dxa"/>
          </w:tcPr>
          <w:p w:rsidRPr="00074C11" w:rsidR="008D6310" w:rsidP="008D6310" w:rsidRDefault="008D6310" w14:paraId="08535FB4" w14:textId="35E51CD9">
            <w:pPr>
              <w:jc w:val="center"/>
              <w:rPr>
                <w:sz w:val="24"/>
                <w:szCs w:val="24"/>
              </w:rPr>
            </w:pPr>
          </w:p>
        </w:tc>
        <w:tc>
          <w:tcPr>
            <w:tcW w:w="1411" w:type="dxa"/>
          </w:tcPr>
          <w:p w:rsidRPr="00074C11" w:rsidR="008D6310" w:rsidP="008D6310" w:rsidRDefault="008D6310" w14:paraId="018B3112" w14:textId="77777777">
            <w:pPr>
              <w:jc w:val="center"/>
              <w:rPr>
                <w:sz w:val="24"/>
                <w:szCs w:val="24"/>
              </w:rPr>
            </w:pPr>
          </w:p>
        </w:tc>
        <w:tc>
          <w:tcPr>
            <w:tcW w:w="1563" w:type="dxa"/>
          </w:tcPr>
          <w:p w:rsidRPr="00074C11" w:rsidR="008D6310" w:rsidP="008D6310" w:rsidRDefault="008D6310" w14:paraId="53E62740" w14:textId="77777777">
            <w:pPr>
              <w:jc w:val="center"/>
              <w:rPr>
                <w:sz w:val="24"/>
                <w:szCs w:val="24"/>
              </w:rPr>
            </w:pPr>
          </w:p>
        </w:tc>
      </w:tr>
      <w:tr w:rsidRPr="00074C11" w:rsidR="008D6310" w:rsidTr="008D6310" w14:paraId="2811887E" w14:textId="77777777">
        <w:tc>
          <w:tcPr>
            <w:tcW w:w="9909" w:type="dxa"/>
          </w:tcPr>
          <w:p w:rsidRPr="00074C11" w:rsidR="008D6310" w:rsidP="008D6310" w:rsidRDefault="008D6310" w14:paraId="2C09A9A5" w14:textId="77777777">
            <w:pPr>
              <w:rPr>
                <w:sz w:val="24"/>
                <w:szCs w:val="24"/>
              </w:rPr>
            </w:pPr>
            <w:r w:rsidRPr="00074C11">
              <w:rPr>
                <w:sz w:val="24"/>
                <w:szCs w:val="24"/>
              </w:rPr>
              <w:t>They act as ‘witnesses to children’s play, discussing and inviting conversations about the children’s experiences and feelings about their physicality.</w:t>
            </w:r>
          </w:p>
        </w:tc>
        <w:tc>
          <w:tcPr>
            <w:tcW w:w="1293" w:type="dxa"/>
          </w:tcPr>
          <w:p w:rsidRPr="00074C11" w:rsidR="008D6310" w:rsidP="008D6310" w:rsidRDefault="008D6310" w14:paraId="09BDF710" w14:textId="77777777">
            <w:pPr>
              <w:jc w:val="center"/>
              <w:rPr>
                <w:sz w:val="24"/>
                <w:szCs w:val="24"/>
              </w:rPr>
            </w:pPr>
          </w:p>
        </w:tc>
        <w:tc>
          <w:tcPr>
            <w:tcW w:w="1411" w:type="dxa"/>
          </w:tcPr>
          <w:p w:rsidRPr="00074C11" w:rsidR="008D6310" w:rsidP="008D6310" w:rsidRDefault="008D6310" w14:paraId="57BBC54D" w14:textId="319084D4">
            <w:pPr>
              <w:jc w:val="center"/>
              <w:rPr>
                <w:sz w:val="24"/>
                <w:szCs w:val="24"/>
              </w:rPr>
            </w:pPr>
          </w:p>
        </w:tc>
        <w:tc>
          <w:tcPr>
            <w:tcW w:w="1563" w:type="dxa"/>
          </w:tcPr>
          <w:p w:rsidRPr="00074C11" w:rsidR="008D6310" w:rsidP="008D6310" w:rsidRDefault="008D6310" w14:paraId="123C22D9" w14:textId="77777777">
            <w:pPr>
              <w:jc w:val="center"/>
              <w:rPr>
                <w:sz w:val="24"/>
                <w:szCs w:val="24"/>
              </w:rPr>
            </w:pPr>
          </w:p>
        </w:tc>
      </w:tr>
      <w:tr w:rsidRPr="00074C11" w:rsidR="008D6310" w:rsidTr="008D6310" w14:paraId="51702F66" w14:textId="77777777">
        <w:tc>
          <w:tcPr>
            <w:tcW w:w="9909" w:type="dxa"/>
          </w:tcPr>
          <w:p w:rsidRPr="00074C11" w:rsidR="008D6310" w:rsidP="008D6310" w:rsidRDefault="008D6310" w14:paraId="43AE2350" w14:textId="77777777">
            <w:pPr>
              <w:rPr>
                <w:sz w:val="24"/>
                <w:szCs w:val="24"/>
              </w:rPr>
            </w:pPr>
            <w:r w:rsidRPr="00074C11">
              <w:rPr>
                <w:sz w:val="24"/>
                <w:szCs w:val="24"/>
              </w:rPr>
              <w:t>Staff model the language of movement, including verbs and prepositions.</w:t>
            </w:r>
          </w:p>
        </w:tc>
        <w:tc>
          <w:tcPr>
            <w:tcW w:w="1293" w:type="dxa"/>
          </w:tcPr>
          <w:p w:rsidRPr="00074C11" w:rsidR="008D6310" w:rsidP="008D6310" w:rsidRDefault="008D6310" w14:paraId="0A8D903A" w14:textId="1044843F">
            <w:pPr>
              <w:jc w:val="center"/>
              <w:rPr>
                <w:sz w:val="24"/>
                <w:szCs w:val="24"/>
              </w:rPr>
            </w:pPr>
          </w:p>
        </w:tc>
        <w:tc>
          <w:tcPr>
            <w:tcW w:w="1411" w:type="dxa"/>
          </w:tcPr>
          <w:p w:rsidRPr="00074C11" w:rsidR="008D6310" w:rsidP="008D6310" w:rsidRDefault="008D6310" w14:paraId="73E2C494" w14:textId="77777777">
            <w:pPr>
              <w:jc w:val="center"/>
              <w:rPr>
                <w:sz w:val="24"/>
                <w:szCs w:val="24"/>
              </w:rPr>
            </w:pPr>
          </w:p>
        </w:tc>
        <w:tc>
          <w:tcPr>
            <w:tcW w:w="1563" w:type="dxa"/>
          </w:tcPr>
          <w:p w:rsidRPr="00074C11" w:rsidR="008D6310" w:rsidP="008D6310" w:rsidRDefault="008D6310" w14:paraId="5D9C54DB" w14:textId="77777777">
            <w:pPr>
              <w:jc w:val="center"/>
              <w:rPr>
                <w:sz w:val="24"/>
                <w:szCs w:val="24"/>
              </w:rPr>
            </w:pPr>
          </w:p>
        </w:tc>
      </w:tr>
      <w:tr w:rsidRPr="00074C11" w:rsidR="008D6310" w:rsidTr="008D6310" w14:paraId="2E4B6927" w14:textId="77777777">
        <w:tc>
          <w:tcPr>
            <w:tcW w:w="9909" w:type="dxa"/>
          </w:tcPr>
          <w:p w:rsidRPr="00074C11" w:rsidR="008D6310" w:rsidP="008D6310" w:rsidRDefault="008D6310" w14:paraId="57D72DBA" w14:textId="77777777">
            <w:pPr>
              <w:rPr>
                <w:sz w:val="24"/>
                <w:szCs w:val="24"/>
              </w:rPr>
            </w:pPr>
            <w:r w:rsidRPr="00074C11">
              <w:rPr>
                <w:sz w:val="24"/>
                <w:szCs w:val="24"/>
              </w:rPr>
              <w:t xml:space="preserve">There is a positive, consistent, balanced and sensible approach to Health &amp; Safety at the setting. Staff use a Risk Benefit approach in line with the Play Safety Forum. </w:t>
            </w:r>
          </w:p>
        </w:tc>
        <w:tc>
          <w:tcPr>
            <w:tcW w:w="1293" w:type="dxa"/>
          </w:tcPr>
          <w:p w:rsidRPr="00074C11" w:rsidR="008D6310" w:rsidP="008D6310" w:rsidRDefault="008D6310" w14:paraId="6B77D897" w14:textId="2F922673">
            <w:pPr>
              <w:jc w:val="center"/>
              <w:rPr>
                <w:sz w:val="24"/>
                <w:szCs w:val="24"/>
              </w:rPr>
            </w:pPr>
          </w:p>
        </w:tc>
        <w:tc>
          <w:tcPr>
            <w:tcW w:w="1411" w:type="dxa"/>
          </w:tcPr>
          <w:p w:rsidRPr="00074C11" w:rsidR="008D6310" w:rsidP="008D6310" w:rsidRDefault="008D6310" w14:paraId="6FBD0AF8" w14:textId="77777777">
            <w:pPr>
              <w:jc w:val="center"/>
              <w:rPr>
                <w:sz w:val="24"/>
                <w:szCs w:val="24"/>
              </w:rPr>
            </w:pPr>
          </w:p>
        </w:tc>
        <w:tc>
          <w:tcPr>
            <w:tcW w:w="1563" w:type="dxa"/>
          </w:tcPr>
          <w:p w:rsidRPr="00074C11" w:rsidR="008D6310" w:rsidP="008D6310" w:rsidRDefault="008D6310" w14:paraId="425ABE82" w14:textId="77777777">
            <w:pPr>
              <w:jc w:val="center"/>
              <w:rPr>
                <w:sz w:val="24"/>
                <w:szCs w:val="24"/>
              </w:rPr>
            </w:pPr>
          </w:p>
        </w:tc>
      </w:tr>
      <w:tr w:rsidRPr="00074C11" w:rsidR="008D6310" w:rsidTr="008D6310" w14:paraId="2A3ED9F2" w14:textId="77777777">
        <w:tc>
          <w:tcPr>
            <w:tcW w:w="9909" w:type="dxa"/>
          </w:tcPr>
          <w:p w:rsidRPr="00074C11" w:rsidR="008D6310" w:rsidP="008D6310" w:rsidRDefault="008D6310" w14:paraId="1E0DD489" w14:textId="77777777">
            <w:pPr>
              <w:rPr>
                <w:sz w:val="24"/>
                <w:szCs w:val="24"/>
              </w:rPr>
            </w:pPr>
            <w:r w:rsidRPr="00074C11">
              <w:rPr>
                <w:sz w:val="24"/>
                <w:szCs w:val="24"/>
              </w:rPr>
              <w:t>There is a lead person In place who can provide leadership in this area and guide the whole setting in promoting Movement Play in the setting</w:t>
            </w:r>
            <w:r>
              <w:rPr>
                <w:sz w:val="24"/>
                <w:szCs w:val="24"/>
              </w:rPr>
              <w:t xml:space="preserve"> – this will start with the pre-schoolers and </w:t>
            </w:r>
            <w:proofErr w:type="spellStart"/>
            <w:r>
              <w:rPr>
                <w:sz w:val="24"/>
                <w:szCs w:val="24"/>
              </w:rPr>
              <w:t>casacade</w:t>
            </w:r>
            <w:proofErr w:type="spellEnd"/>
            <w:r>
              <w:rPr>
                <w:sz w:val="24"/>
                <w:szCs w:val="24"/>
              </w:rPr>
              <w:t xml:space="preserve"> down to those working with other age groups </w:t>
            </w:r>
          </w:p>
        </w:tc>
        <w:tc>
          <w:tcPr>
            <w:tcW w:w="1293" w:type="dxa"/>
          </w:tcPr>
          <w:p w:rsidRPr="00074C11" w:rsidR="008D6310" w:rsidP="008D6310" w:rsidRDefault="008D6310" w14:paraId="63D9310D" w14:textId="14D9E126">
            <w:pPr>
              <w:jc w:val="center"/>
              <w:rPr>
                <w:sz w:val="24"/>
                <w:szCs w:val="24"/>
              </w:rPr>
            </w:pPr>
          </w:p>
        </w:tc>
        <w:tc>
          <w:tcPr>
            <w:tcW w:w="1411" w:type="dxa"/>
          </w:tcPr>
          <w:p w:rsidRPr="00074C11" w:rsidR="008D6310" w:rsidP="008D6310" w:rsidRDefault="008D6310" w14:paraId="1E3BA7F3" w14:textId="77777777">
            <w:pPr>
              <w:jc w:val="center"/>
              <w:rPr>
                <w:sz w:val="24"/>
                <w:szCs w:val="24"/>
              </w:rPr>
            </w:pPr>
          </w:p>
        </w:tc>
        <w:tc>
          <w:tcPr>
            <w:tcW w:w="1563" w:type="dxa"/>
          </w:tcPr>
          <w:p w:rsidRPr="00074C11" w:rsidR="008D6310" w:rsidP="008D6310" w:rsidRDefault="008D6310" w14:paraId="71A6E227" w14:textId="77777777">
            <w:pPr>
              <w:jc w:val="center"/>
              <w:rPr>
                <w:sz w:val="24"/>
                <w:szCs w:val="24"/>
              </w:rPr>
            </w:pPr>
          </w:p>
        </w:tc>
      </w:tr>
      <w:tr w:rsidRPr="00074C11" w:rsidR="008D6310" w:rsidTr="008D6310" w14:paraId="1C3A7414" w14:textId="77777777">
        <w:tc>
          <w:tcPr>
            <w:tcW w:w="9909" w:type="dxa"/>
          </w:tcPr>
          <w:p w:rsidRPr="00074C11" w:rsidR="008D6310" w:rsidP="008D6310" w:rsidRDefault="008D6310" w14:paraId="483BE26B" w14:textId="77777777">
            <w:pPr>
              <w:rPr>
                <w:sz w:val="24"/>
                <w:szCs w:val="24"/>
              </w:rPr>
            </w:pPr>
            <w:r w:rsidRPr="00074C11">
              <w:rPr>
                <w:sz w:val="24"/>
                <w:szCs w:val="24"/>
              </w:rPr>
              <w:t>Staff regularly discus children’s progress in Physical development with parents and other professionals</w:t>
            </w:r>
          </w:p>
        </w:tc>
        <w:tc>
          <w:tcPr>
            <w:tcW w:w="1293" w:type="dxa"/>
          </w:tcPr>
          <w:p w:rsidRPr="00074C11" w:rsidR="008D6310" w:rsidP="008D6310" w:rsidRDefault="008D6310" w14:paraId="4A27773E" w14:textId="059F1A58">
            <w:pPr>
              <w:jc w:val="center"/>
              <w:rPr>
                <w:sz w:val="24"/>
                <w:szCs w:val="24"/>
              </w:rPr>
            </w:pPr>
          </w:p>
        </w:tc>
        <w:tc>
          <w:tcPr>
            <w:tcW w:w="1411" w:type="dxa"/>
          </w:tcPr>
          <w:p w:rsidRPr="00074C11" w:rsidR="008D6310" w:rsidP="008D6310" w:rsidRDefault="008D6310" w14:paraId="6716752A" w14:textId="77777777">
            <w:pPr>
              <w:jc w:val="center"/>
              <w:rPr>
                <w:sz w:val="24"/>
                <w:szCs w:val="24"/>
              </w:rPr>
            </w:pPr>
          </w:p>
        </w:tc>
        <w:tc>
          <w:tcPr>
            <w:tcW w:w="1563" w:type="dxa"/>
          </w:tcPr>
          <w:p w:rsidRPr="00074C11" w:rsidR="008D6310" w:rsidP="008D6310" w:rsidRDefault="008D6310" w14:paraId="6399BED2" w14:textId="77777777">
            <w:pPr>
              <w:jc w:val="center"/>
              <w:rPr>
                <w:sz w:val="24"/>
                <w:szCs w:val="24"/>
              </w:rPr>
            </w:pPr>
          </w:p>
        </w:tc>
      </w:tr>
      <w:tr w:rsidRPr="00074C11" w:rsidR="008D6310" w:rsidTr="008D6310" w14:paraId="3F816D28" w14:textId="77777777">
        <w:tc>
          <w:tcPr>
            <w:tcW w:w="9909" w:type="dxa"/>
          </w:tcPr>
          <w:p w:rsidRPr="00074C11" w:rsidR="008D6310" w:rsidP="008D6310" w:rsidRDefault="008D6310" w14:paraId="0983EB6D" w14:textId="77777777">
            <w:pPr>
              <w:rPr>
                <w:sz w:val="24"/>
                <w:szCs w:val="24"/>
              </w:rPr>
            </w:pPr>
            <w:r w:rsidRPr="00074C11">
              <w:rPr>
                <w:sz w:val="24"/>
                <w:szCs w:val="24"/>
              </w:rPr>
              <w:t>Staff are aware of the referral criteria for Children’s Physiotherapy and Occupational Health services.</w:t>
            </w:r>
          </w:p>
        </w:tc>
        <w:tc>
          <w:tcPr>
            <w:tcW w:w="1293" w:type="dxa"/>
          </w:tcPr>
          <w:p w:rsidRPr="00074C11" w:rsidR="008D6310" w:rsidP="008D6310" w:rsidRDefault="008D6310" w14:paraId="24EB6501" w14:textId="43C24389">
            <w:pPr>
              <w:jc w:val="center"/>
              <w:rPr>
                <w:sz w:val="24"/>
                <w:szCs w:val="24"/>
              </w:rPr>
            </w:pPr>
          </w:p>
        </w:tc>
        <w:tc>
          <w:tcPr>
            <w:tcW w:w="1411" w:type="dxa"/>
          </w:tcPr>
          <w:p w:rsidRPr="00074C11" w:rsidR="008D6310" w:rsidP="008D6310" w:rsidRDefault="008D6310" w14:paraId="7A655545" w14:textId="77777777">
            <w:pPr>
              <w:jc w:val="center"/>
              <w:rPr>
                <w:sz w:val="24"/>
                <w:szCs w:val="24"/>
              </w:rPr>
            </w:pPr>
          </w:p>
        </w:tc>
        <w:tc>
          <w:tcPr>
            <w:tcW w:w="1563" w:type="dxa"/>
          </w:tcPr>
          <w:p w:rsidRPr="00074C11" w:rsidR="008D6310" w:rsidP="008D6310" w:rsidRDefault="008D6310" w14:paraId="1C8543A9" w14:textId="77777777">
            <w:pPr>
              <w:jc w:val="center"/>
              <w:rPr>
                <w:sz w:val="24"/>
                <w:szCs w:val="24"/>
              </w:rPr>
            </w:pPr>
          </w:p>
        </w:tc>
      </w:tr>
      <w:tr w:rsidRPr="00074C11" w:rsidR="008D6310" w:rsidTr="008D6310" w14:paraId="091E8289" w14:textId="77777777">
        <w:tc>
          <w:tcPr>
            <w:tcW w:w="9909" w:type="dxa"/>
          </w:tcPr>
          <w:p w:rsidRPr="00074C11" w:rsidR="008D6310" w:rsidP="008D6310" w:rsidRDefault="008D6310" w14:paraId="63456B4D" w14:textId="77777777">
            <w:pPr>
              <w:rPr>
                <w:sz w:val="24"/>
                <w:szCs w:val="24"/>
              </w:rPr>
            </w:pPr>
            <w:r w:rsidRPr="00074C11">
              <w:rPr>
                <w:sz w:val="24"/>
                <w:szCs w:val="24"/>
              </w:rPr>
              <w:t xml:space="preserve">Staff are able to carry out an objective assessment of the physical development of a </w:t>
            </w:r>
            <w:proofErr w:type="gramStart"/>
            <w:r w:rsidRPr="00074C11">
              <w:rPr>
                <w:sz w:val="24"/>
                <w:szCs w:val="24"/>
              </w:rPr>
              <w:t>two year old</w:t>
            </w:r>
            <w:proofErr w:type="gramEnd"/>
            <w:r w:rsidRPr="00074C11">
              <w:rPr>
                <w:sz w:val="24"/>
                <w:szCs w:val="24"/>
              </w:rPr>
              <w:t xml:space="preserve"> and liaise with Health Visitors around the two year check?</w:t>
            </w:r>
          </w:p>
        </w:tc>
        <w:tc>
          <w:tcPr>
            <w:tcW w:w="1293" w:type="dxa"/>
          </w:tcPr>
          <w:p w:rsidRPr="00074C11" w:rsidR="008D6310" w:rsidP="008D6310" w:rsidRDefault="008D6310" w14:paraId="18A73253" w14:textId="0EA5C700">
            <w:pPr>
              <w:jc w:val="center"/>
              <w:rPr>
                <w:sz w:val="24"/>
                <w:szCs w:val="24"/>
              </w:rPr>
            </w:pPr>
          </w:p>
        </w:tc>
        <w:tc>
          <w:tcPr>
            <w:tcW w:w="1411" w:type="dxa"/>
          </w:tcPr>
          <w:p w:rsidRPr="00074C11" w:rsidR="008D6310" w:rsidP="008D6310" w:rsidRDefault="008D6310" w14:paraId="61424A08" w14:textId="77777777">
            <w:pPr>
              <w:jc w:val="center"/>
              <w:rPr>
                <w:sz w:val="24"/>
                <w:szCs w:val="24"/>
              </w:rPr>
            </w:pPr>
          </w:p>
        </w:tc>
        <w:tc>
          <w:tcPr>
            <w:tcW w:w="1563" w:type="dxa"/>
          </w:tcPr>
          <w:p w:rsidRPr="00074C11" w:rsidR="008D6310" w:rsidP="008D6310" w:rsidRDefault="008D6310" w14:paraId="471EF15E" w14:textId="77777777">
            <w:pPr>
              <w:jc w:val="center"/>
              <w:rPr>
                <w:sz w:val="24"/>
                <w:szCs w:val="24"/>
              </w:rPr>
            </w:pPr>
          </w:p>
        </w:tc>
      </w:tr>
      <w:tr w:rsidRPr="00074C11" w:rsidR="008D6310" w:rsidTr="008D6310" w14:paraId="7817A895" w14:textId="77777777">
        <w:tc>
          <w:tcPr>
            <w:tcW w:w="9909" w:type="dxa"/>
          </w:tcPr>
          <w:p w:rsidRPr="00074C11" w:rsidR="008D6310" w:rsidP="008D6310" w:rsidRDefault="008D6310" w14:paraId="72827E02" w14:textId="77777777">
            <w:pPr>
              <w:rPr>
                <w:sz w:val="24"/>
                <w:szCs w:val="24"/>
              </w:rPr>
            </w:pPr>
            <w:r w:rsidRPr="00074C11">
              <w:rPr>
                <w:sz w:val="24"/>
                <w:szCs w:val="24"/>
              </w:rPr>
              <w:t xml:space="preserve">Staff </w:t>
            </w:r>
            <w:proofErr w:type="gramStart"/>
            <w:r w:rsidRPr="00074C11">
              <w:rPr>
                <w:sz w:val="24"/>
                <w:szCs w:val="24"/>
              </w:rPr>
              <w:t>are able to</w:t>
            </w:r>
            <w:proofErr w:type="gramEnd"/>
            <w:r w:rsidRPr="00074C11">
              <w:rPr>
                <w:sz w:val="24"/>
                <w:szCs w:val="24"/>
              </w:rPr>
              <w:t xml:space="preserve"> give support and advice to parents to facilitate movement play at home.</w:t>
            </w:r>
            <w:r>
              <w:rPr>
                <w:sz w:val="24"/>
                <w:szCs w:val="24"/>
              </w:rPr>
              <w:t xml:space="preserve"> They </w:t>
            </w:r>
            <w:r>
              <w:rPr>
                <w:sz w:val="24"/>
                <w:szCs w:val="24"/>
              </w:rPr>
              <w:lastRenderedPageBreak/>
              <w:t>will actively share their knowledge and expertise – through key worker system, display boards and parents’ evenings.</w:t>
            </w:r>
          </w:p>
        </w:tc>
        <w:tc>
          <w:tcPr>
            <w:tcW w:w="1293" w:type="dxa"/>
          </w:tcPr>
          <w:p w:rsidRPr="00074C11" w:rsidR="008D6310" w:rsidP="008D6310" w:rsidRDefault="008D6310" w14:paraId="2A01839F" w14:textId="08CFF184">
            <w:pPr>
              <w:jc w:val="center"/>
              <w:rPr>
                <w:sz w:val="24"/>
                <w:szCs w:val="24"/>
              </w:rPr>
            </w:pPr>
          </w:p>
        </w:tc>
        <w:tc>
          <w:tcPr>
            <w:tcW w:w="1411" w:type="dxa"/>
          </w:tcPr>
          <w:p w:rsidRPr="00074C11" w:rsidR="008D6310" w:rsidP="008D6310" w:rsidRDefault="008D6310" w14:paraId="1723456E" w14:textId="77777777">
            <w:pPr>
              <w:jc w:val="center"/>
              <w:rPr>
                <w:sz w:val="24"/>
                <w:szCs w:val="24"/>
              </w:rPr>
            </w:pPr>
          </w:p>
        </w:tc>
        <w:tc>
          <w:tcPr>
            <w:tcW w:w="1563" w:type="dxa"/>
          </w:tcPr>
          <w:p w:rsidRPr="00074C11" w:rsidR="008D6310" w:rsidP="008D6310" w:rsidRDefault="008D6310" w14:paraId="3F2B3832" w14:textId="77777777">
            <w:pPr>
              <w:jc w:val="center"/>
              <w:rPr>
                <w:sz w:val="24"/>
                <w:szCs w:val="24"/>
              </w:rPr>
            </w:pPr>
          </w:p>
        </w:tc>
      </w:tr>
      <w:tr w:rsidRPr="00074C11" w:rsidR="008D6310" w:rsidTr="008D6310" w14:paraId="4F43906C" w14:textId="77777777">
        <w:tc>
          <w:tcPr>
            <w:tcW w:w="9909" w:type="dxa"/>
          </w:tcPr>
          <w:p w:rsidRPr="00074C11" w:rsidR="008D6310" w:rsidP="008D6310" w:rsidRDefault="008D6310" w14:paraId="3EAB54D7" w14:textId="77777777">
            <w:pPr>
              <w:rPr>
                <w:sz w:val="24"/>
                <w:szCs w:val="24"/>
              </w:rPr>
            </w:pPr>
            <w:r w:rsidRPr="00074C11">
              <w:rPr>
                <w:sz w:val="24"/>
                <w:szCs w:val="24"/>
              </w:rPr>
              <w:t>Staff are aware of local facilities and places in the community where children can be physically active.</w:t>
            </w:r>
          </w:p>
        </w:tc>
        <w:tc>
          <w:tcPr>
            <w:tcW w:w="1293" w:type="dxa"/>
          </w:tcPr>
          <w:p w:rsidRPr="00074C11" w:rsidR="008D6310" w:rsidP="008D6310" w:rsidRDefault="008D6310" w14:paraId="06774F6C" w14:textId="2C71165E">
            <w:pPr>
              <w:jc w:val="center"/>
              <w:rPr>
                <w:sz w:val="24"/>
                <w:szCs w:val="24"/>
              </w:rPr>
            </w:pPr>
          </w:p>
        </w:tc>
        <w:tc>
          <w:tcPr>
            <w:tcW w:w="1411" w:type="dxa"/>
          </w:tcPr>
          <w:p w:rsidRPr="00074C11" w:rsidR="008D6310" w:rsidP="008D6310" w:rsidRDefault="008D6310" w14:paraId="2A2E86E0" w14:textId="77777777">
            <w:pPr>
              <w:jc w:val="center"/>
              <w:rPr>
                <w:sz w:val="24"/>
                <w:szCs w:val="24"/>
              </w:rPr>
            </w:pPr>
          </w:p>
        </w:tc>
        <w:tc>
          <w:tcPr>
            <w:tcW w:w="1563" w:type="dxa"/>
          </w:tcPr>
          <w:p w:rsidRPr="00074C11" w:rsidR="008D6310" w:rsidP="008D6310" w:rsidRDefault="008D6310" w14:paraId="55F91265" w14:textId="77777777">
            <w:pPr>
              <w:jc w:val="center"/>
              <w:rPr>
                <w:sz w:val="24"/>
                <w:szCs w:val="24"/>
              </w:rPr>
            </w:pPr>
          </w:p>
        </w:tc>
      </w:tr>
      <w:tr w:rsidRPr="00074C11" w:rsidR="008D6310" w:rsidTr="008D6310" w14:paraId="111C4A74" w14:textId="77777777">
        <w:tc>
          <w:tcPr>
            <w:tcW w:w="9909" w:type="dxa"/>
          </w:tcPr>
          <w:p w:rsidRPr="00074C11" w:rsidR="008D6310" w:rsidP="008D6310" w:rsidRDefault="008D6310" w14:paraId="6E085001" w14:textId="77777777">
            <w:pPr>
              <w:rPr>
                <w:sz w:val="24"/>
                <w:szCs w:val="24"/>
              </w:rPr>
            </w:pPr>
            <w:r>
              <w:rPr>
                <w:sz w:val="24"/>
                <w:szCs w:val="24"/>
              </w:rPr>
              <w:t xml:space="preserve">Possibly: </w:t>
            </w:r>
            <w:r w:rsidRPr="00074C11">
              <w:rPr>
                <w:sz w:val="24"/>
                <w:szCs w:val="24"/>
              </w:rPr>
              <w:t>Play bags are available to pr</w:t>
            </w:r>
            <w:r>
              <w:rPr>
                <w:sz w:val="24"/>
                <w:szCs w:val="24"/>
              </w:rPr>
              <w:t>omote physical activity at home</w:t>
            </w:r>
          </w:p>
        </w:tc>
        <w:tc>
          <w:tcPr>
            <w:tcW w:w="1293" w:type="dxa"/>
          </w:tcPr>
          <w:p w:rsidRPr="00074C11" w:rsidR="008D6310" w:rsidP="008D6310" w:rsidRDefault="008D6310" w14:paraId="4FF22F39" w14:textId="77777777">
            <w:pPr>
              <w:jc w:val="center"/>
              <w:rPr>
                <w:sz w:val="24"/>
                <w:szCs w:val="24"/>
              </w:rPr>
            </w:pPr>
          </w:p>
        </w:tc>
        <w:tc>
          <w:tcPr>
            <w:tcW w:w="1411" w:type="dxa"/>
          </w:tcPr>
          <w:p w:rsidRPr="00074C11" w:rsidR="008D6310" w:rsidP="008D6310" w:rsidRDefault="008D6310" w14:paraId="190A7719" w14:textId="77777777">
            <w:pPr>
              <w:jc w:val="center"/>
              <w:rPr>
                <w:sz w:val="24"/>
                <w:szCs w:val="24"/>
              </w:rPr>
            </w:pPr>
          </w:p>
        </w:tc>
        <w:tc>
          <w:tcPr>
            <w:tcW w:w="1563" w:type="dxa"/>
          </w:tcPr>
          <w:p w:rsidRPr="00074C11" w:rsidR="008D6310" w:rsidP="008D6310" w:rsidRDefault="008D6310" w14:paraId="4187C84F" w14:textId="0973DD95">
            <w:pPr>
              <w:jc w:val="center"/>
              <w:rPr>
                <w:sz w:val="24"/>
                <w:szCs w:val="24"/>
              </w:rPr>
            </w:pPr>
          </w:p>
        </w:tc>
      </w:tr>
      <w:tr w:rsidRPr="00074C11" w:rsidR="008D6310" w:rsidTr="008D6310" w14:paraId="1252225B" w14:textId="77777777">
        <w:tc>
          <w:tcPr>
            <w:tcW w:w="9909" w:type="dxa"/>
            <w:shd w:val="clear" w:color="auto" w:fill="948A54" w:themeFill="background2" w:themeFillShade="80"/>
          </w:tcPr>
          <w:p w:rsidRPr="00074C11" w:rsidR="008D6310" w:rsidP="008D6310" w:rsidRDefault="008D6310" w14:paraId="0561101F" w14:textId="77777777">
            <w:pPr>
              <w:rPr>
                <w:b/>
                <w:sz w:val="24"/>
                <w:szCs w:val="24"/>
              </w:rPr>
            </w:pPr>
            <w:r w:rsidRPr="00074C11">
              <w:rPr>
                <w:b/>
                <w:sz w:val="24"/>
                <w:szCs w:val="24"/>
              </w:rPr>
              <w:t>GOAL FOR SETTING – POLICY AND PLANNING.</w:t>
            </w:r>
          </w:p>
        </w:tc>
        <w:tc>
          <w:tcPr>
            <w:tcW w:w="1293" w:type="dxa"/>
            <w:shd w:val="clear" w:color="auto" w:fill="948A54" w:themeFill="background2" w:themeFillShade="80"/>
          </w:tcPr>
          <w:p w:rsidRPr="00074C11" w:rsidR="008D6310" w:rsidP="008D6310" w:rsidRDefault="008D6310" w14:paraId="77B42FC7" w14:textId="77777777">
            <w:pPr>
              <w:jc w:val="center"/>
              <w:rPr>
                <w:b/>
                <w:sz w:val="24"/>
                <w:szCs w:val="24"/>
              </w:rPr>
            </w:pPr>
            <w:r w:rsidRPr="00074C11">
              <w:rPr>
                <w:b/>
                <w:sz w:val="24"/>
                <w:szCs w:val="24"/>
              </w:rPr>
              <w:t>YES</w:t>
            </w:r>
          </w:p>
        </w:tc>
        <w:tc>
          <w:tcPr>
            <w:tcW w:w="1411" w:type="dxa"/>
            <w:shd w:val="clear" w:color="auto" w:fill="948A54" w:themeFill="background2" w:themeFillShade="80"/>
          </w:tcPr>
          <w:p w:rsidRPr="00074C11" w:rsidR="008D6310" w:rsidP="008D6310" w:rsidRDefault="008D6310" w14:paraId="5699E02D" w14:textId="77777777">
            <w:pPr>
              <w:rPr>
                <w:b/>
                <w:sz w:val="24"/>
                <w:szCs w:val="24"/>
              </w:rPr>
            </w:pPr>
            <w:r w:rsidRPr="00074C11">
              <w:rPr>
                <w:b/>
                <w:sz w:val="24"/>
                <w:szCs w:val="24"/>
              </w:rPr>
              <w:t>WORKING TOWARDS</w:t>
            </w:r>
          </w:p>
        </w:tc>
        <w:tc>
          <w:tcPr>
            <w:tcW w:w="1563" w:type="dxa"/>
            <w:shd w:val="clear" w:color="auto" w:fill="948A54" w:themeFill="background2" w:themeFillShade="80"/>
          </w:tcPr>
          <w:p w:rsidRPr="00074C11" w:rsidR="008D6310" w:rsidP="008D6310" w:rsidRDefault="008D6310" w14:paraId="6839F3FD" w14:textId="77777777">
            <w:pPr>
              <w:jc w:val="center"/>
              <w:rPr>
                <w:b/>
                <w:sz w:val="24"/>
                <w:szCs w:val="24"/>
              </w:rPr>
            </w:pPr>
            <w:r w:rsidRPr="00074C11">
              <w:rPr>
                <w:b/>
                <w:sz w:val="24"/>
                <w:szCs w:val="24"/>
              </w:rPr>
              <w:t>NO</w:t>
            </w:r>
          </w:p>
        </w:tc>
      </w:tr>
      <w:tr w:rsidRPr="00074C11" w:rsidR="008D6310" w:rsidTr="008D6310" w14:paraId="37893C49" w14:textId="77777777">
        <w:tc>
          <w:tcPr>
            <w:tcW w:w="9909" w:type="dxa"/>
          </w:tcPr>
          <w:p w:rsidRPr="00074C11" w:rsidR="008D6310" w:rsidP="008D6310" w:rsidRDefault="008D6310" w14:paraId="73FCB0AE" w14:textId="77777777">
            <w:pPr>
              <w:rPr>
                <w:sz w:val="24"/>
                <w:szCs w:val="24"/>
              </w:rPr>
            </w:pPr>
            <w:r w:rsidRPr="00074C11">
              <w:rPr>
                <w:sz w:val="24"/>
                <w:szCs w:val="24"/>
              </w:rPr>
              <w:t>The setting has a written policy on Physical development available for parents to view. This document sets out the ethos and culture of the setting and how they address this prime area.</w:t>
            </w:r>
          </w:p>
        </w:tc>
        <w:tc>
          <w:tcPr>
            <w:tcW w:w="1293" w:type="dxa"/>
            <w:shd w:val="clear" w:color="auto" w:fill="FFFFFF" w:themeFill="background1"/>
          </w:tcPr>
          <w:p w:rsidRPr="00074C11" w:rsidR="008D6310" w:rsidP="008D6310" w:rsidRDefault="008D6310" w14:paraId="4013092F" w14:textId="77777777">
            <w:pPr>
              <w:jc w:val="center"/>
              <w:rPr>
                <w:sz w:val="24"/>
                <w:szCs w:val="24"/>
              </w:rPr>
            </w:pPr>
          </w:p>
        </w:tc>
        <w:tc>
          <w:tcPr>
            <w:tcW w:w="1411" w:type="dxa"/>
            <w:shd w:val="clear" w:color="auto" w:fill="FFFFFF" w:themeFill="background1"/>
          </w:tcPr>
          <w:p w:rsidRPr="00074C11" w:rsidR="008D6310" w:rsidP="008D6310" w:rsidRDefault="008D6310" w14:paraId="35542139" w14:textId="77777777">
            <w:pPr>
              <w:jc w:val="center"/>
              <w:rPr>
                <w:sz w:val="24"/>
                <w:szCs w:val="24"/>
              </w:rPr>
            </w:pPr>
          </w:p>
        </w:tc>
        <w:tc>
          <w:tcPr>
            <w:tcW w:w="1563" w:type="dxa"/>
          </w:tcPr>
          <w:p w:rsidRPr="00074C11" w:rsidR="008D6310" w:rsidP="008D6310" w:rsidRDefault="008D6310" w14:paraId="778B56AE" w14:textId="3D0850E8">
            <w:pPr>
              <w:jc w:val="center"/>
              <w:rPr>
                <w:sz w:val="24"/>
                <w:szCs w:val="24"/>
              </w:rPr>
            </w:pPr>
          </w:p>
        </w:tc>
      </w:tr>
      <w:tr w:rsidRPr="00074C11" w:rsidR="008D6310" w:rsidTr="008D6310" w14:paraId="254D4FE4" w14:textId="77777777">
        <w:tc>
          <w:tcPr>
            <w:tcW w:w="9909" w:type="dxa"/>
          </w:tcPr>
          <w:p w:rsidRPr="00074C11" w:rsidR="008D6310" w:rsidP="008D6310" w:rsidRDefault="008D6310" w14:paraId="26DA85BA" w14:textId="77777777">
            <w:pPr>
              <w:rPr>
                <w:sz w:val="24"/>
                <w:szCs w:val="24"/>
              </w:rPr>
            </w:pPr>
            <w:r w:rsidRPr="00074C11">
              <w:rPr>
                <w:sz w:val="24"/>
                <w:szCs w:val="24"/>
              </w:rPr>
              <w:t>The effectiveness of the policy is monitored and any improvements on practice that can be made are noted.</w:t>
            </w:r>
          </w:p>
        </w:tc>
        <w:tc>
          <w:tcPr>
            <w:tcW w:w="1293" w:type="dxa"/>
          </w:tcPr>
          <w:p w:rsidRPr="00074C11" w:rsidR="008D6310" w:rsidP="008D6310" w:rsidRDefault="008D6310" w14:paraId="2848F5CE" w14:textId="77777777">
            <w:pPr>
              <w:jc w:val="center"/>
              <w:rPr>
                <w:sz w:val="24"/>
                <w:szCs w:val="24"/>
              </w:rPr>
            </w:pPr>
          </w:p>
        </w:tc>
        <w:tc>
          <w:tcPr>
            <w:tcW w:w="1411" w:type="dxa"/>
          </w:tcPr>
          <w:p w:rsidRPr="00074C11" w:rsidR="008D6310" w:rsidP="008D6310" w:rsidRDefault="008D6310" w14:paraId="120AB362" w14:textId="77777777">
            <w:pPr>
              <w:jc w:val="center"/>
              <w:rPr>
                <w:sz w:val="24"/>
                <w:szCs w:val="24"/>
              </w:rPr>
            </w:pPr>
          </w:p>
        </w:tc>
        <w:tc>
          <w:tcPr>
            <w:tcW w:w="1563" w:type="dxa"/>
          </w:tcPr>
          <w:p w:rsidRPr="00074C11" w:rsidR="008D6310" w:rsidP="008D6310" w:rsidRDefault="008D6310" w14:paraId="3F907E62" w14:textId="03149B78">
            <w:pPr>
              <w:jc w:val="center"/>
              <w:rPr>
                <w:sz w:val="24"/>
                <w:szCs w:val="24"/>
              </w:rPr>
            </w:pPr>
          </w:p>
        </w:tc>
      </w:tr>
      <w:tr w:rsidRPr="00074C11" w:rsidR="008D6310" w:rsidTr="008D6310" w14:paraId="551D1B35" w14:textId="77777777">
        <w:tc>
          <w:tcPr>
            <w:tcW w:w="9909" w:type="dxa"/>
          </w:tcPr>
          <w:p w:rsidRPr="00074C11" w:rsidR="008D6310" w:rsidP="008D6310" w:rsidRDefault="008D6310" w14:paraId="21FEB2F3" w14:textId="77777777">
            <w:pPr>
              <w:rPr>
                <w:sz w:val="24"/>
                <w:szCs w:val="24"/>
              </w:rPr>
            </w:pPr>
            <w:r w:rsidRPr="00074C11">
              <w:rPr>
                <w:sz w:val="24"/>
                <w:szCs w:val="24"/>
              </w:rPr>
              <w:t>Practitioners are able to use planning documents to plan activities with children’s optimal development in mind.</w:t>
            </w:r>
          </w:p>
        </w:tc>
        <w:tc>
          <w:tcPr>
            <w:tcW w:w="1293" w:type="dxa"/>
          </w:tcPr>
          <w:p w:rsidRPr="00074C11" w:rsidR="008D6310" w:rsidP="008D6310" w:rsidRDefault="008D6310" w14:paraId="50ACF206" w14:textId="489CED23">
            <w:pPr>
              <w:jc w:val="center"/>
              <w:rPr>
                <w:sz w:val="24"/>
                <w:szCs w:val="24"/>
              </w:rPr>
            </w:pPr>
          </w:p>
        </w:tc>
        <w:tc>
          <w:tcPr>
            <w:tcW w:w="1411" w:type="dxa"/>
          </w:tcPr>
          <w:p w:rsidRPr="00074C11" w:rsidR="008D6310" w:rsidP="008D6310" w:rsidRDefault="008D6310" w14:paraId="15CDAD2B" w14:textId="77777777">
            <w:pPr>
              <w:jc w:val="center"/>
              <w:rPr>
                <w:sz w:val="24"/>
                <w:szCs w:val="24"/>
              </w:rPr>
            </w:pPr>
          </w:p>
        </w:tc>
        <w:tc>
          <w:tcPr>
            <w:tcW w:w="1563" w:type="dxa"/>
          </w:tcPr>
          <w:p w:rsidRPr="00074C11" w:rsidR="008D6310" w:rsidP="008D6310" w:rsidRDefault="008D6310" w14:paraId="0E790E0F" w14:textId="77777777">
            <w:pPr>
              <w:jc w:val="center"/>
              <w:rPr>
                <w:sz w:val="24"/>
                <w:szCs w:val="24"/>
              </w:rPr>
            </w:pPr>
          </w:p>
        </w:tc>
      </w:tr>
      <w:tr w:rsidRPr="00074C11" w:rsidR="008D6310" w:rsidTr="008D6310" w14:paraId="61D19D13" w14:textId="77777777">
        <w:tc>
          <w:tcPr>
            <w:tcW w:w="9909" w:type="dxa"/>
          </w:tcPr>
          <w:p w:rsidRPr="00074C11" w:rsidR="008D6310" w:rsidP="008D6310" w:rsidRDefault="008D6310" w14:paraId="58A99E36" w14:textId="77777777">
            <w:pPr>
              <w:rPr>
                <w:sz w:val="24"/>
                <w:szCs w:val="24"/>
              </w:rPr>
            </w:pPr>
            <w:r w:rsidRPr="00074C11">
              <w:rPr>
                <w:sz w:val="24"/>
                <w:szCs w:val="24"/>
              </w:rPr>
              <w:t>The setting is able to demonstrate inclusive practice.</w:t>
            </w:r>
          </w:p>
        </w:tc>
        <w:tc>
          <w:tcPr>
            <w:tcW w:w="1293" w:type="dxa"/>
          </w:tcPr>
          <w:p w:rsidRPr="00074C11" w:rsidR="008D6310" w:rsidP="008D6310" w:rsidRDefault="008D6310" w14:paraId="4ACB01B4" w14:textId="47422771">
            <w:pPr>
              <w:jc w:val="center"/>
              <w:rPr>
                <w:sz w:val="24"/>
                <w:szCs w:val="24"/>
              </w:rPr>
            </w:pPr>
          </w:p>
        </w:tc>
        <w:tc>
          <w:tcPr>
            <w:tcW w:w="1411" w:type="dxa"/>
          </w:tcPr>
          <w:p w:rsidRPr="00074C11" w:rsidR="008D6310" w:rsidP="008D6310" w:rsidRDefault="008D6310" w14:paraId="690D3938" w14:textId="77777777">
            <w:pPr>
              <w:jc w:val="center"/>
              <w:rPr>
                <w:sz w:val="24"/>
                <w:szCs w:val="24"/>
              </w:rPr>
            </w:pPr>
          </w:p>
        </w:tc>
        <w:tc>
          <w:tcPr>
            <w:tcW w:w="1563" w:type="dxa"/>
          </w:tcPr>
          <w:p w:rsidRPr="00074C11" w:rsidR="008D6310" w:rsidP="008D6310" w:rsidRDefault="008D6310" w14:paraId="3B590996" w14:textId="77777777">
            <w:pPr>
              <w:jc w:val="center"/>
              <w:rPr>
                <w:sz w:val="24"/>
                <w:szCs w:val="24"/>
              </w:rPr>
            </w:pPr>
          </w:p>
        </w:tc>
      </w:tr>
      <w:tr w:rsidRPr="00074C11" w:rsidR="008D6310" w:rsidTr="008D6310" w14:paraId="7516A4BB" w14:textId="77777777">
        <w:tc>
          <w:tcPr>
            <w:tcW w:w="9909" w:type="dxa"/>
          </w:tcPr>
          <w:p w:rsidRPr="00074C11" w:rsidR="008D6310" w:rsidP="008D6310" w:rsidRDefault="008D6310" w14:paraId="4183DD16" w14:textId="77777777">
            <w:pPr>
              <w:rPr>
                <w:sz w:val="24"/>
                <w:szCs w:val="24"/>
              </w:rPr>
            </w:pPr>
            <w:r w:rsidRPr="00074C11">
              <w:rPr>
                <w:sz w:val="24"/>
                <w:szCs w:val="24"/>
              </w:rPr>
              <w:t xml:space="preserve">There is provision in place for additional support for disadvantaged or vulnerable children who – </w:t>
            </w:r>
            <w:r w:rsidRPr="00074C11">
              <w:rPr>
                <w:i/>
                <w:sz w:val="24"/>
                <w:szCs w:val="24"/>
              </w:rPr>
              <w:t xml:space="preserve">for whatever reason, </w:t>
            </w:r>
            <w:r w:rsidRPr="00074C11">
              <w:rPr>
                <w:sz w:val="24"/>
                <w:szCs w:val="24"/>
              </w:rPr>
              <w:t xml:space="preserve">require extra support for their physical development. </w:t>
            </w:r>
          </w:p>
        </w:tc>
        <w:tc>
          <w:tcPr>
            <w:tcW w:w="1293" w:type="dxa"/>
          </w:tcPr>
          <w:p w:rsidRPr="00074C11" w:rsidR="008D6310" w:rsidP="008D6310" w:rsidRDefault="008D6310" w14:paraId="01064C67" w14:textId="4FEFEEB8">
            <w:pPr>
              <w:jc w:val="center"/>
              <w:rPr>
                <w:sz w:val="24"/>
                <w:szCs w:val="24"/>
              </w:rPr>
            </w:pPr>
          </w:p>
        </w:tc>
        <w:tc>
          <w:tcPr>
            <w:tcW w:w="1411" w:type="dxa"/>
          </w:tcPr>
          <w:p w:rsidRPr="00074C11" w:rsidR="008D6310" w:rsidP="008D6310" w:rsidRDefault="008D6310" w14:paraId="69ADC08A" w14:textId="77777777">
            <w:pPr>
              <w:jc w:val="center"/>
              <w:rPr>
                <w:sz w:val="24"/>
                <w:szCs w:val="24"/>
              </w:rPr>
            </w:pPr>
          </w:p>
        </w:tc>
        <w:tc>
          <w:tcPr>
            <w:tcW w:w="1563" w:type="dxa"/>
          </w:tcPr>
          <w:p w:rsidRPr="00074C11" w:rsidR="008D6310" w:rsidP="008D6310" w:rsidRDefault="008D6310" w14:paraId="49C06605" w14:textId="77777777">
            <w:pPr>
              <w:jc w:val="center"/>
              <w:rPr>
                <w:sz w:val="24"/>
                <w:szCs w:val="24"/>
              </w:rPr>
            </w:pPr>
          </w:p>
        </w:tc>
      </w:tr>
      <w:tr w:rsidRPr="00074C11" w:rsidR="008D6310" w:rsidTr="008D6310" w14:paraId="633B6726" w14:textId="77777777">
        <w:tc>
          <w:tcPr>
            <w:tcW w:w="9909" w:type="dxa"/>
          </w:tcPr>
          <w:p w:rsidRPr="00074C11" w:rsidR="008D6310" w:rsidP="008D6310" w:rsidRDefault="008D6310" w14:paraId="00BA8EC0" w14:textId="77777777">
            <w:pPr>
              <w:rPr>
                <w:sz w:val="24"/>
                <w:szCs w:val="24"/>
              </w:rPr>
            </w:pPr>
            <w:r w:rsidRPr="00074C11">
              <w:rPr>
                <w:sz w:val="24"/>
                <w:szCs w:val="24"/>
              </w:rPr>
              <w:t>There is a planned programme of CPD for all staff linked to physical development.</w:t>
            </w:r>
          </w:p>
        </w:tc>
        <w:tc>
          <w:tcPr>
            <w:tcW w:w="1293" w:type="dxa"/>
          </w:tcPr>
          <w:p w:rsidRPr="00074C11" w:rsidR="008D6310" w:rsidP="008D6310" w:rsidRDefault="008D6310" w14:paraId="617469D8" w14:textId="42A5EC6C">
            <w:pPr>
              <w:jc w:val="center"/>
              <w:rPr>
                <w:sz w:val="24"/>
                <w:szCs w:val="24"/>
              </w:rPr>
            </w:pPr>
          </w:p>
        </w:tc>
        <w:tc>
          <w:tcPr>
            <w:tcW w:w="1411" w:type="dxa"/>
          </w:tcPr>
          <w:p w:rsidRPr="00074C11" w:rsidR="008D6310" w:rsidP="008D6310" w:rsidRDefault="008D6310" w14:paraId="4A0D6CDB" w14:textId="77777777">
            <w:pPr>
              <w:jc w:val="center"/>
              <w:rPr>
                <w:sz w:val="24"/>
                <w:szCs w:val="24"/>
              </w:rPr>
            </w:pPr>
          </w:p>
        </w:tc>
        <w:tc>
          <w:tcPr>
            <w:tcW w:w="1563" w:type="dxa"/>
          </w:tcPr>
          <w:p w:rsidRPr="00074C11" w:rsidR="008D6310" w:rsidP="008D6310" w:rsidRDefault="008D6310" w14:paraId="0015E694" w14:textId="77777777">
            <w:pPr>
              <w:jc w:val="center"/>
              <w:rPr>
                <w:sz w:val="24"/>
                <w:szCs w:val="24"/>
              </w:rPr>
            </w:pPr>
          </w:p>
        </w:tc>
      </w:tr>
      <w:tr w:rsidRPr="00074C11" w:rsidR="008D6310" w:rsidTr="008D6310" w14:paraId="769AAE4C" w14:textId="77777777">
        <w:tc>
          <w:tcPr>
            <w:tcW w:w="9909" w:type="dxa"/>
          </w:tcPr>
          <w:p w:rsidRPr="00074C11" w:rsidR="008D6310" w:rsidP="008D6310" w:rsidRDefault="008D6310" w14:paraId="78F0FD29" w14:textId="77777777">
            <w:pPr>
              <w:rPr>
                <w:sz w:val="24"/>
                <w:szCs w:val="24"/>
              </w:rPr>
            </w:pPr>
            <w:r w:rsidRPr="00074C11">
              <w:rPr>
                <w:sz w:val="24"/>
                <w:szCs w:val="24"/>
              </w:rPr>
              <w:t>The setting has achieved a Hea</w:t>
            </w:r>
            <w:r>
              <w:rPr>
                <w:sz w:val="24"/>
                <w:szCs w:val="24"/>
              </w:rPr>
              <w:t>l</w:t>
            </w:r>
            <w:r w:rsidRPr="00074C11">
              <w:rPr>
                <w:sz w:val="24"/>
                <w:szCs w:val="24"/>
              </w:rPr>
              <w:t>thy Schools type status – if such a quality mark is available.</w:t>
            </w:r>
          </w:p>
        </w:tc>
        <w:tc>
          <w:tcPr>
            <w:tcW w:w="1293" w:type="dxa"/>
          </w:tcPr>
          <w:p w:rsidRPr="00074C11" w:rsidR="008D6310" w:rsidP="008D6310" w:rsidRDefault="008D6310" w14:paraId="502D0C00" w14:textId="77777777">
            <w:pPr>
              <w:jc w:val="center"/>
              <w:rPr>
                <w:sz w:val="24"/>
                <w:szCs w:val="24"/>
              </w:rPr>
            </w:pPr>
          </w:p>
        </w:tc>
        <w:tc>
          <w:tcPr>
            <w:tcW w:w="1411" w:type="dxa"/>
          </w:tcPr>
          <w:p w:rsidRPr="00074C11" w:rsidR="008D6310" w:rsidP="008D6310" w:rsidRDefault="008D6310" w14:paraId="6B322A73" w14:textId="77777777">
            <w:pPr>
              <w:jc w:val="center"/>
              <w:rPr>
                <w:sz w:val="24"/>
                <w:szCs w:val="24"/>
              </w:rPr>
            </w:pPr>
          </w:p>
        </w:tc>
        <w:tc>
          <w:tcPr>
            <w:tcW w:w="1563" w:type="dxa"/>
          </w:tcPr>
          <w:p w:rsidRPr="00074C11" w:rsidR="008D6310" w:rsidP="008D6310" w:rsidRDefault="008D6310" w14:paraId="7E935E6E" w14:textId="726BD46E">
            <w:pPr>
              <w:jc w:val="center"/>
              <w:rPr>
                <w:sz w:val="24"/>
                <w:szCs w:val="24"/>
              </w:rPr>
            </w:pPr>
          </w:p>
        </w:tc>
      </w:tr>
      <w:tr w:rsidRPr="00074C11" w:rsidR="008D6310" w:rsidTr="008D6310" w14:paraId="4EA9B1A5" w14:textId="77777777">
        <w:tc>
          <w:tcPr>
            <w:tcW w:w="9909" w:type="dxa"/>
          </w:tcPr>
          <w:p w:rsidRPr="00074C11" w:rsidR="008D6310" w:rsidP="008D6310" w:rsidRDefault="008D6310" w14:paraId="271DA20E" w14:textId="77777777">
            <w:pPr>
              <w:rPr>
                <w:sz w:val="24"/>
                <w:szCs w:val="24"/>
              </w:rPr>
            </w:pPr>
            <w:r w:rsidRPr="00074C11">
              <w:rPr>
                <w:sz w:val="24"/>
                <w:szCs w:val="24"/>
              </w:rPr>
              <w:t xml:space="preserve">Procedures are in place to observe children and make a referral to children’s therapy should this be required </w:t>
            </w:r>
          </w:p>
        </w:tc>
        <w:tc>
          <w:tcPr>
            <w:tcW w:w="1293" w:type="dxa"/>
          </w:tcPr>
          <w:p w:rsidRPr="00074C11" w:rsidR="008D6310" w:rsidP="008D6310" w:rsidRDefault="008D6310" w14:paraId="1B154108" w14:textId="2DC18110">
            <w:pPr>
              <w:jc w:val="center"/>
              <w:rPr>
                <w:sz w:val="24"/>
                <w:szCs w:val="24"/>
              </w:rPr>
            </w:pPr>
          </w:p>
        </w:tc>
        <w:tc>
          <w:tcPr>
            <w:tcW w:w="1411" w:type="dxa"/>
          </w:tcPr>
          <w:p w:rsidRPr="00074C11" w:rsidR="008D6310" w:rsidP="008D6310" w:rsidRDefault="008D6310" w14:paraId="196C9CDC" w14:textId="77777777">
            <w:pPr>
              <w:jc w:val="center"/>
              <w:rPr>
                <w:sz w:val="24"/>
                <w:szCs w:val="24"/>
              </w:rPr>
            </w:pPr>
          </w:p>
        </w:tc>
        <w:tc>
          <w:tcPr>
            <w:tcW w:w="1563" w:type="dxa"/>
          </w:tcPr>
          <w:p w:rsidRPr="00074C11" w:rsidR="008D6310" w:rsidP="008D6310" w:rsidRDefault="008D6310" w14:paraId="76CA6C4D" w14:textId="77777777">
            <w:pPr>
              <w:jc w:val="center"/>
              <w:rPr>
                <w:sz w:val="24"/>
                <w:szCs w:val="24"/>
              </w:rPr>
            </w:pPr>
          </w:p>
        </w:tc>
      </w:tr>
      <w:tr w:rsidRPr="00074C11" w:rsidR="008D6310" w:rsidTr="008D6310" w14:paraId="06D4B3AC" w14:textId="77777777">
        <w:tc>
          <w:tcPr>
            <w:tcW w:w="9909" w:type="dxa"/>
          </w:tcPr>
          <w:p w:rsidRPr="00074C11" w:rsidR="008D6310" w:rsidP="008D6310" w:rsidRDefault="008D6310" w14:paraId="5F10E187" w14:textId="77777777">
            <w:pPr>
              <w:rPr>
                <w:sz w:val="24"/>
                <w:szCs w:val="24"/>
              </w:rPr>
            </w:pPr>
            <w:r w:rsidRPr="00074C11">
              <w:rPr>
                <w:sz w:val="24"/>
                <w:szCs w:val="24"/>
              </w:rPr>
              <w:t>Setting have a clear policy regarding appropriate clothing suitable for the pre school setting.</w:t>
            </w:r>
          </w:p>
        </w:tc>
        <w:tc>
          <w:tcPr>
            <w:tcW w:w="1293" w:type="dxa"/>
          </w:tcPr>
          <w:p w:rsidRPr="00074C11" w:rsidR="008D6310" w:rsidP="008D6310" w:rsidRDefault="008D6310" w14:paraId="25A8E909" w14:textId="77777777">
            <w:pPr>
              <w:jc w:val="center"/>
              <w:rPr>
                <w:sz w:val="24"/>
                <w:szCs w:val="24"/>
              </w:rPr>
            </w:pPr>
          </w:p>
        </w:tc>
        <w:tc>
          <w:tcPr>
            <w:tcW w:w="1411" w:type="dxa"/>
          </w:tcPr>
          <w:p w:rsidRPr="00074C11" w:rsidR="008D6310" w:rsidP="008D6310" w:rsidRDefault="008D6310" w14:paraId="5C00D4CF" w14:textId="77777777">
            <w:pPr>
              <w:jc w:val="center"/>
              <w:rPr>
                <w:sz w:val="24"/>
                <w:szCs w:val="24"/>
              </w:rPr>
            </w:pPr>
          </w:p>
        </w:tc>
        <w:tc>
          <w:tcPr>
            <w:tcW w:w="1563" w:type="dxa"/>
          </w:tcPr>
          <w:p w:rsidRPr="00074C11" w:rsidR="008D6310" w:rsidP="008D6310" w:rsidRDefault="008D6310" w14:paraId="26F10189" w14:textId="73811B73">
            <w:pPr>
              <w:jc w:val="center"/>
              <w:rPr>
                <w:sz w:val="24"/>
                <w:szCs w:val="24"/>
              </w:rPr>
            </w:pPr>
          </w:p>
        </w:tc>
      </w:tr>
      <w:tr w:rsidRPr="00074C11" w:rsidR="008D6310" w:rsidTr="008D6310" w14:paraId="56AECEEE" w14:textId="77777777">
        <w:tc>
          <w:tcPr>
            <w:tcW w:w="9909" w:type="dxa"/>
            <w:shd w:val="clear" w:color="auto" w:fill="FFFFFF" w:themeFill="background1"/>
          </w:tcPr>
          <w:p w:rsidRPr="00074C11" w:rsidR="008D6310" w:rsidP="008D6310" w:rsidRDefault="008D6310" w14:paraId="28FD8B3A" w14:textId="77777777">
            <w:pPr>
              <w:rPr>
                <w:sz w:val="24"/>
                <w:szCs w:val="24"/>
              </w:rPr>
            </w:pPr>
            <w:r>
              <w:rPr>
                <w:sz w:val="24"/>
                <w:szCs w:val="24"/>
              </w:rPr>
              <w:lastRenderedPageBreak/>
              <w:t>Settings make p</w:t>
            </w:r>
            <w:r w:rsidRPr="00074C11">
              <w:rPr>
                <w:sz w:val="24"/>
                <w:szCs w:val="24"/>
              </w:rPr>
              <w:t>arents/nannies are aware of the movement needs of babies and how to encourage natural movement through floor based and water based play.</w:t>
            </w:r>
          </w:p>
        </w:tc>
        <w:tc>
          <w:tcPr>
            <w:tcW w:w="1293" w:type="dxa"/>
            <w:shd w:val="clear" w:color="auto" w:fill="FFFFFF" w:themeFill="background1"/>
          </w:tcPr>
          <w:p w:rsidRPr="00074C11" w:rsidR="008D6310" w:rsidP="008D6310" w:rsidRDefault="008D6310" w14:paraId="364D170B" w14:textId="3B070669">
            <w:pPr>
              <w:jc w:val="center"/>
              <w:rPr>
                <w:sz w:val="24"/>
                <w:szCs w:val="24"/>
              </w:rPr>
            </w:pPr>
          </w:p>
        </w:tc>
        <w:tc>
          <w:tcPr>
            <w:tcW w:w="1411" w:type="dxa"/>
            <w:shd w:val="clear" w:color="auto" w:fill="FFFFFF" w:themeFill="background1"/>
          </w:tcPr>
          <w:p w:rsidRPr="00074C11" w:rsidR="008D6310" w:rsidP="008D6310" w:rsidRDefault="008D6310" w14:paraId="4679DC2F" w14:textId="77777777">
            <w:pPr>
              <w:jc w:val="center"/>
              <w:rPr>
                <w:sz w:val="24"/>
                <w:szCs w:val="24"/>
              </w:rPr>
            </w:pPr>
          </w:p>
        </w:tc>
        <w:tc>
          <w:tcPr>
            <w:tcW w:w="1563" w:type="dxa"/>
          </w:tcPr>
          <w:p w:rsidRPr="00074C11" w:rsidR="008D6310" w:rsidP="008D6310" w:rsidRDefault="008D6310" w14:paraId="4C00D316" w14:textId="77777777">
            <w:pPr>
              <w:jc w:val="center"/>
              <w:rPr>
                <w:sz w:val="24"/>
                <w:szCs w:val="24"/>
              </w:rPr>
            </w:pPr>
          </w:p>
        </w:tc>
      </w:tr>
      <w:tr w:rsidRPr="00074C11" w:rsidR="008D6310" w:rsidTr="008D6310" w14:paraId="46401D5F" w14:textId="77777777">
        <w:tc>
          <w:tcPr>
            <w:tcW w:w="9909" w:type="dxa"/>
            <w:shd w:val="clear" w:color="auto" w:fill="FFFFFF" w:themeFill="background1"/>
          </w:tcPr>
          <w:p w:rsidRPr="00074C11" w:rsidR="008D6310" w:rsidP="008D6310" w:rsidRDefault="008D6310" w14:paraId="0B45556F" w14:textId="77777777">
            <w:pPr>
              <w:rPr>
                <w:sz w:val="24"/>
                <w:szCs w:val="24"/>
              </w:rPr>
            </w:pPr>
            <w:r>
              <w:rPr>
                <w:sz w:val="24"/>
                <w:szCs w:val="24"/>
              </w:rPr>
              <w:t>Settings make p</w:t>
            </w:r>
            <w:r w:rsidRPr="00074C11">
              <w:rPr>
                <w:sz w:val="24"/>
                <w:szCs w:val="24"/>
              </w:rPr>
              <w:t xml:space="preserve">arents/nannies are aware of the importance of physical activity for their child’s health &amp; well-being and appreciate the UK Health Guidelines for Physical Activity in the early years.  </w:t>
            </w:r>
          </w:p>
        </w:tc>
        <w:tc>
          <w:tcPr>
            <w:tcW w:w="1293" w:type="dxa"/>
            <w:shd w:val="clear" w:color="auto" w:fill="FFFFFF" w:themeFill="background1"/>
          </w:tcPr>
          <w:p w:rsidRPr="00074C11" w:rsidR="008D6310" w:rsidP="008D6310" w:rsidRDefault="008D6310" w14:paraId="43856970" w14:textId="178DB8BF">
            <w:pPr>
              <w:jc w:val="center"/>
              <w:rPr>
                <w:sz w:val="24"/>
                <w:szCs w:val="24"/>
              </w:rPr>
            </w:pPr>
          </w:p>
        </w:tc>
        <w:tc>
          <w:tcPr>
            <w:tcW w:w="1411" w:type="dxa"/>
            <w:shd w:val="clear" w:color="auto" w:fill="FFFFFF" w:themeFill="background1"/>
          </w:tcPr>
          <w:p w:rsidRPr="00074C11" w:rsidR="008D6310" w:rsidP="008D6310" w:rsidRDefault="008D6310" w14:paraId="702AC9EC" w14:textId="77777777">
            <w:pPr>
              <w:jc w:val="center"/>
              <w:rPr>
                <w:sz w:val="24"/>
                <w:szCs w:val="24"/>
              </w:rPr>
            </w:pPr>
          </w:p>
        </w:tc>
        <w:tc>
          <w:tcPr>
            <w:tcW w:w="1563" w:type="dxa"/>
          </w:tcPr>
          <w:p w:rsidRPr="00074C11" w:rsidR="008D6310" w:rsidP="008D6310" w:rsidRDefault="008D6310" w14:paraId="34915394" w14:textId="77777777">
            <w:pPr>
              <w:jc w:val="center"/>
              <w:rPr>
                <w:sz w:val="24"/>
                <w:szCs w:val="24"/>
              </w:rPr>
            </w:pPr>
          </w:p>
        </w:tc>
      </w:tr>
    </w:tbl>
    <w:p w:rsidR="00F96E0E" w:rsidRDefault="00F96E0E" w14:paraId="75EDC454" w14:textId="77777777"/>
    <w:sectPr w:rsidR="00F96E0E" w:rsidSect="00F96E0E">
      <w:pgSz w:w="16840" w:h="11900" w:orient="landscape"/>
      <w:pgMar w:top="426"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CA3E9" w14:textId="77777777" w:rsidR="00D57B02" w:rsidRDefault="00D57B02" w:rsidP="00D57B02">
      <w:pPr>
        <w:spacing w:after="0" w:line="240" w:lineRule="auto"/>
      </w:pPr>
      <w:r>
        <w:separator/>
      </w:r>
    </w:p>
  </w:endnote>
  <w:endnote w:type="continuationSeparator" w:id="0">
    <w:p w14:paraId="0CBAD618" w14:textId="77777777" w:rsidR="00D57B02" w:rsidRDefault="00D57B02" w:rsidP="00D5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DC32" w14:textId="77777777" w:rsidR="00D57B02" w:rsidRDefault="00D57B02" w:rsidP="00D57B02">
      <w:pPr>
        <w:spacing w:after="0" w:line="240" w:lineRule="auto"/>
      </w:pPr>
      <w:r>
        <w:separator/>
      </w:r>
    </w:p>
  </w:footnote>
  <w:footnote w:type="continuationSeparator" w:id="0">
    <w:p w14:paraId="15518EA0" w14:textId="77777777" w:rsidR="00D57B02" w:rsidRDefault="00D57B02" w:rsidP="00D57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4517F"/>
    <w:multiLevelType w:val="hybridMultilevel"/>
    <w:tmpl w:val="6EF0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5C6E30"/>
    <w:multiLevelType w:val="hybridMultilevel"/>
    <w:tmpl w:val="FEA21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705171">
    <w:abstractNumId w:val="0"/>
  </w:num>
  <w:num w:numId="2" w16cid:durableId="948851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0E"/>
    <w:rsid w:val="00060341"/>
    <w:rsid w:val="000B202D"/>
    <w:rsid w:val="00225E49"/>
    <w:rsid w:val="0059151F"/>
    <w:rsid w:val="005D2373"/>
    <w:rsid w:val="007F49E5"/>
    <w:rsid w:val="008D6310"/>
    <w:rsid w:val="00D57B02"/>
    <w:rsid w:val="00D77A3C"/>
    <w:rsid w:val="00F96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37854D"/>
  <w14:defaultImageDpi w14:val="300"/>
  <w15:docId w15:val="{D37A428E-6F07-472C-A742-8A1B4679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E0E"/>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6E0E"/>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E0E"/>
    <w:pPr>
      <w:ind w:left="720"/>
      <w:contextualSpacing/>
    </w:pPr>
  </w:style>
  <w:style w:type="paragraph" w:styleId="BalloonText">
    <w:name w:val="Balloon Text"/>
    <w:basedOn w:val="Normal"/>
    <w:link w:val="BalloonTextChar"/>
    <w:uiPriority w:val="99"/>
    <w:semiHidden/>
    <w:unhideWhenUsed/>
    <w:rsid w:val="000B2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02D"/>
    <w:rPr>
      <w:rFonts w:ascii="Tahoma" w:eastAsiaTheme="minorHAns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988</Words>
  <Characters>5320</Characters>
  <Application>Microsoft Office Word</Application>
  <DocSecurity>0</DocSecurity>
  <Lines>253</Lines>
  <Paragraphs>82</Paragraphs>
  <ScaleCrop>false</ScaleCrop>
  <HeadingPairs>
    <vt:vector size="2" baseType="variant">
      <vt:variant>
        <vt:lpstr>Title</vt:lpstr>
      </vt:variant>
      <vt:variant>
        <vt:i4>1</vt:i4>
      </vt:variant>
    </vt:vector>
  </HeadingPairs>
  <TitlesOfParts>
    <vt:vector size="1" baseType="lpstr">
      <vt:lpstr/>
    </vt:vector>
  </TitlesOfParts>
  <Company>COL</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Taylor-Rugman</dc:creator>
  <cp:lastModifiedBy>Verity Welch</cp:lastModifiedBy>
  <cp:revision>2</cp:revision>
  <cp:lastPrinted>2017-09-15T14:38:00Z</cp:lastPrinted>
  <dcterms:created xsi:type="dcterms:W3CDTF">2023-03-17T14:11:00Z</dcterms:created>
  <dcterms:modified xsi:type="dcterms:W3CDTF">2023-04-18T08:27:43Z</dcterms:modified>
  <dc:title>MASTER AUDIT PD</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2023-03-17T14:10:46Z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5145378f-c47b-40dc-a5fa-7b9b84cca2ab</vt:lpwstr>
  </property>
  <property fmtid="{D5CDD505-2E9C-101B-9397-08002B2CF9AE}" pid="8" name="MSIP_Label_8eca86e8-6fb5-45dd-bb08-a8d185fa5301_ContentBits">
    <vt:lpwstr>0</vt:lpwstr>
  </property>
  <property fmtid="{D5CDD505-2E9C-101B-9397-08002B2CF9AE}" pid="9" name="GrammarlyDocumentId">
    <vt:lpwstr>cc52ce654669324ba33ef52c9ccd8c1733c0b51cd72dc2bae6a47833798d8d91</vt:lpwstr>
  </property>
</Properties>
</file>